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b/>
          <w:b/>
          <w:sz w:val="24"/>
          <w:szCs w:val="24"/>
        </w:rPr>
      </w:pPr>
      <w:r>
        <w:rPr>
          <w:rFonts w:ascii="Times New Roman" w:hAnsi="Times New Roman"/>
          <w:b/>
          <w:sz w:val="24"/>
          <w:szCs w:val="24"/>
        </w:rPr>
        <w:t>ALLEGATO 6</w:t>
      </w:r>
    </w:p>
    <w:p>
      <w:pPr>
        <w:pStyle w:val="Normal"/>
        <w:jc w:val="center"/>
        <w:rPr>
          <w:rFonts w:ascii="Times New Roman" w:hAnsi="Times New Roman"/>
          <w:b/>
          <w:b/>
          <w:sz w:val="24"/>
          <w:szCs w:val="24"/>
        </w:rPr>
      </w:pPr>
      <w:r>
        <w:rPr>
          <w:rFonts w:ascii="Times New Roman" w:hAnsi="Times New Roman"/>
          <w:b/>
          <w:sz w:val="24"/>
          <w:szCs w:val="24"/>
        </w:rPr>
        <w:t>D</w:t>
      </w:r>
      <w:r>
        <w:rPr>
          <w:rFonts w:ascii="Times New Roman" w:hAnsi="Times New Roman"/>
          <w:b/>
          <w:sz w:val="24"/>
          <w:szCs w:val="24"/>
          <w:lang w:val="it-IT"/>
        </w:rPr>
        <w:t xml:space="preserve">ICHIARAZIONI DELL’IMPRESA AUSILIARIA EX ART. 89 DEL D.LGS. 50/2016 </w:t>
      </w:r>
    </w:p>
    <w:p>
      <w:pPr>
        <w:pStyle w:val="Normal"/>
        <w:jc w:val="center"/>
        <w:rPr>
          <w:rFonts w:ascii="Times New Roman" w:hAnsi="Times New Roman"/>
          <w:lang w:val="it-IT"/>
        </w:rPr>
      </w:pPr>
      <w:r>
        <w:rPr>
          <w:rFonts w:ascii="Times New Roman" w:hAnsi="Times New Roman"/>
          <w:lang w:val="it-IT"/>
        </w:rPr>
      </w:r>
    </w:p>
    <w:p>
      <w:pPr>
        <w:pStyle w:val="Normal"/>
        <w:jc w:val="center"/>
        <w:rPr>
          <w:lang w:val="it-IT"/>
        </w:rPr>
      </w:pPr>
      <w:r>
        <w:rPr>
          <w:rFonts w:ascii="Times New Roman" w:hAnsi="Times New Roman"/>
          <w:sz w:val="24"/>
          <w:szCs w:val="24"/>
          <w:u w:val="single"/>
          <w:lang w:val="it-IT"/>
        </w:rPr>
        <w:t>DA INSERIRE NELLA BUSTA TELEMATICA &lt;DOCUMENTAZIONE AMMINISTRATIVA&gt;</w:t>
      </w:r>
    </w:p>
    <w:p>
      <w:pPr>
        <w:pStyle w:val="Normal"/>
        <w:jc w:val="center"/>
        <w:rPr>
          <w:rFonts w:ascii="Times New Roman" w:hAnsi="Times New Roman"/>
          <w:sz w:val="24"/>
          <w:szCs w:val="24"/>
          <w:lang w:val="it-IT"/>
        </w:rPr>
      </w:pPr>
      <w:r>
        <w:rPr>
          <w:rFonts w:ascii="Times New Roman" w:hAnsi="Times New Roman"/>
          <w:sz w:val="24"/>
          <w:szCs w:val="24"/>
          <w:lang w:val="it-IT"/>
        </w:rPr>
      </w:r>
    </w:p>
    <w:p>
      <w:pPr>
        <w:pStyle w:val="Normal"/>
        <w:rPr>
          <w:lang w:val="it-IT"/>
        </w:rPr>
      </w:pPr>
      <w:r>
        <w:rPr>
          <w:rFonts w:ascii="Times New Roman" w:hAnsi="Times New Roman"/>
          <w:sz w:val="24"/>
          <w:szCs w:val="24"/>
          <w:lang w:val="it-IT" w:eastAsia="it-IT"/>
        </w:rPr>
        <w:t xml:space="preserve">Procedura aperta su SINTEL per l’affidamento di servizi integrati per la gestione dell’Asilo nido d’infanzia comunale “L. Lionni” per gli anni educativi </w:t>
      </w:r>
      <w:r>
        <w:rPr>
          <w:rFonts w:eastAsia="Calibri" w:ascii="Times New Roman" w:hAnsi="Times New Roman"/>
          <w:bCs/>
          <w:iCs/>
          <w:color w:val="000000"/>
          <w:sz w:val="24"/>
          <w:szCs w:val="24"/>
          <w:lang w:val="it-IT" w:eastAsia="it-IT"/>
        </w:rPr>
        <w:t>2021/2022 - 2022/2023 – 2023/2024 con opzione di rinnovo per gli anni 2024/2025 e 2025/2026</w:t>
      </w:r>
    </w:p>
    <w:p>
      <w:pPr>
        <w:pStyle w:val="Normal"/>
        <w:rPr>
          <w:rFonts w:ascii="Times New Roman" w:hAnsi="Times New Roman"/>
          <w:sz w:val="24"/>
          <w:szCs w:val="24"/>
        </w:rPr>
      </w:pPr>
      <w:bookmarkStart w:id="0" w:name="_Hlk67925866"/>
      <w:bookmarkEnd w:id="0"/>
      <w:r>
        <w:rPr>
          <w:rFonts w:eastAsia="Calibri" w:ascii="Times New Roman" w:hAnsi="Times New Roman"/>
          <w:bCs/>
          <w:iCs/>
          <w:color w:val="000000"/>
          <w:sz w:val="24"/>
          <w:szCs w:val="24"/>
          <w:lang w:val="it-IT" w:eastAsia="it-IT"/>
        </w:rPr>
        <w:t xml:space="preserve">CIG: </w:t>
      </w:r>
      <w:r>
        <w:rPr>
          <w:rFonts w:ascii="Times New Roman" w:hAnsi="Times New Roman"/>
          <w:sz w:val="24"/>
          <w:szCs w:val="24"/>
          <w:lang w:val="it-IT"/>
        </w:rPr>
        <w:t>877911855B</w:t>
      </w:r>
    </w:p>
    <w:p>
      <w:pPr>
        <w:pStyle w:val="Default"/>
        <w:jc w:val="both"/>
        <w:rPr>
          <w:rFonts w:ascii="Times New Roman" w:hAnsi="Times New Roman" w:cs="Times New Roman"/>
          <w:b/>
          <w:b/>
          <w:lang w:val="it-IT"/>
        </w:rPr>
      </w:pPr>
      <w:r>
        <w:rPr>
          <w:rFonts w:cs="Times New Roman" w:ascii="Times New Roman" w:hAnsi="Times New Roman"/>
          <w:b/>
          <w:lang w:val="it-IT"/>
        </w:rPr>
      </w:r>
    </w:p>
    <w:p>
      <w:pPr>
        <w:pStyle w:val="Normal"/>
        <w:tabs>
          <w:tab w:val="clear" w:pos="708"/>
          <w:tab w:val="left" w:pos="801" w:leader="none"/>
        </w:tabs>
        <w:ind w:right="-2" w:hanging="0"/>
        <w:jc w:val="both"/>
        <w:rPr>
          <w:rFonts w:ascii="Times New Roman" w:hAnsi="Times New Roman"/>
          <w:b/>
          <w:b/>
          <w:lang w:val="it-IT"/>
        </w:rPr>
      </w:pPr>
      <w:r>
        <w:rPr>
          <w:rFonts w:ascii="Times New Roman" w:hAnsi="Times New Roman"/>
          <w:b/>
          <w:lang w:val="it-IT"/>
        </w:rPr>
      </w:r>
    </w:p>
    <w:p>
      <w:pPr>
        <w:pStyle w:val="Corpodeltesto"/>
        <w:tabs>
          <w:tab w:val="clear" w:pos="708"/>
          <w:tab w:val="left" w:pos="5155" w:leader="none"/>
        </w:tabs>
        <w:spacing w:lineRule="auto" w:line="360"/>
        <w:ind w:left="0" w:hanging="0"/>
        <w:jc w:val="both"/>
        <w:rPr>
          <w:lang w:val="it-IT"/>
        </w:rPr>
      </w:pPr>
      <w:bookmarkStart w:id="1" w:name="OLE_LINK137"/>
      <w:bookmarkStart w:id="2" w:name="OLE_LINK138"/>
      <w:bookmarkEnd w:id="1"/>
      <w:bookmarkEnd w:id="2"/>
      <w:r>
        <w:rPr>
          <w:rFonts w:ascii="Times New Roman" w:hAnsi="Times New Roman"/>
          <w:sz w:val="22"/>
          <w:szCs w:val="22"/>
          <w:lang w:val="it-IT"/>
        </w:rPr>
        <w:t>Il sottoscritto</w:t>
      </w:r>
      <w:r>
        <w:rPr>
          <w:rFonts w:ascii="Times New Roman" w:hAnsi="Times New Roman"/>
          <w:w w:val="99"/>
          <w:sz w:val="22"/>
          <w:szCs w:val="22"/>
          <w:lang w:val="it-IT"/>
        </w:rPr>
        <w:t xml:space="preserve">  &lt; &gt; </w:t>
      </w:r>
    </w:p>
    <w:p>
      <w:pPr>
        <w:pStyle w:val="Corpodeltesto"/>
        <w:tabs>
          <w:tab w:val="clear" w:pos="708"/>
          <w:tab w:val="left" w:pos="5155" w:leader="none"/>
        </w:tabs>
        <w:spacing w:lineRule="auto" w:line="360"/>
        <w:ind w:left="0" w:hanging="0"/>
        <w:jc w:val="both"/>
        <w:rPr>
          <w:lang w:val="it-IT"/>
        </w:rPr>
      </w:pPr>
      <w:r>
        <w:rPr>
          <w:rFonts w:ascii="Times New Roman" w:hAnsi="Times New Roman"/>
          <w:sz w:val="22"/>
          <w:szCs w:val="22"/>
          <w:lang w:val="it-IT"/>
        </w:rPr>
        <w:t xml:space="preserve">nato a &lt;  &gt; (Prov. __ )  </w:t>
      </w:r>
      <w:r>
        <w:rPr>
          <w:rFonts w:ascii="Times New Roman" w:hAnsi="Times New Roman"/>
          <w:w w:val="95"/>
          <w:sz w:val="22"/>
          <w:szCs w:val="22"/>
          <w:lang w:val="it-IT"/>
        </w:rPr>
        <w:t>il &lt;  &gt;,</w:t>
      </w:r>
      <w:r>
        <w:rPr>
          <w:rFonts w:ascii="Times New Roman" w:hAnsi="Times New Roman"/>
          <w:w w:val="99"/>
          <w:sz w:val="22"/>
          <w:szCs w:val="22"/>
          <w:lang w:val="it-IT"/>
        </w:rPr>
        <w:t xml:space="preserve"> </w:t>
      </w:r>
    </w:p>
    <w:p>
      <w:pPr>
        <w:pStyle w:val="Corpodeltesto"/>
        <w:tabs>
          <w:tab w:val="clear" w:pos="708"/>
          <w:tab w:val="left" w:pos="5155" w:leader="none"/>
        </w:tabs>
        <w:spacing w:lineRule="auto" w:line="360"/>
        <w:ind w:left="0" w:hanging="0"/>
        <w:jc w:val="both"/>
        <w:rPr>
          <w:lang w:val="it-IT"/>
        </w:rPr>
      </w:pPr>
      <w:r>
        <w:rPr>
          <w:rFonts w:ascii="Times New Roman" w:hAnsi="Times New Roman"/>
          <w:w w:val="99"/>
          <w:sz w:val="22"/>
          <w:szCs w:val="22"/>
          <w:lang w:val="it-IT"/>
        </w:rPr>
        <w:t xml:space="preserve">residente a &lt;  &gt; </w:t>
      </w:r>
      <w:r>
        <w:rPr>
          <w:rFonts w:ascii="Times New Roman" w:hAnsi="Times New Roman"/>
          <w:sz w:val="22"/>
          <w:szCs w:val="22"/>
          <w:lang w:val="it-IT"/>
        </w:rPr>
        <w:t xml:space="preserve">(Prov. __ ) all’indirizzo   &lt;   &gt; </w:t>
      </w:r>
    </w:p>
    <w:p>
      <w:pPr>
        <w:pStyle w:val="Corpodeltesto"/>
        <w:tabs>
          <w:tab w:val="clear" w:pos="708"/>
          <w:tab w:val="left" w:pos="5155" w:leader="none"/>
        </w:tabs>
        <w:spacing w:lineRule="auto" w:line="360"/>
        <w:ind w:left="0" w:hanging="0"/>
        <w:jc w:val="both"/>
        <w:rPr>
          <w:lang w:val="it-IT"/>
        </w:rPr>
      </w:pPr>
      <w:r>
        <w:rPr>
          <w:rFonts w:ascii="Times New Roman" w:hAnsi="Times New Roman"/>
          <w:sz w:val="22"/>
          <w:szCs w:val="22"/>
          <w:lang w:val="it-IT"/>
        </w:rPr>
        <w:t xml:space="preserve">sede legale in &lt;  &gt; (Prov. __ ), </w:t>
      </w:r>
      <w:r>
        <w:rPr>
          <w:rFonts w:ascii="Times New Roman" w:hAnsi="Times New Roman"/>
          <w:w w:val="95"/>
          <w:sz w:val="22"/>
          <w:szCs w:val="22"/>
          <w:lang w:val="it-IT"/>
        </w:rPr>
        <w:t xml:space="preserve">Stato &lt;  &gt; </w:t>
      </w:r>
    </w:p>
    <w:p>
      <w:pPr>
        <w:pStyle w:val="Corpodeltesto"/>
        <w:tabs>
          <w:tab w:val="clear" w:pos="708"/>
          <w:tab w:val="left" w:pos="5155" w:leader="none"/>
        </w:tabs>
        <w:spacing w:lineRule="auto" w:line="360"/>
        <w:ind w:left="0" w:hanging="0"/>
        <w:jc w:val="both"/>
        <w:rPr>
          <w:lang w:val="it-IT"/>
        </w:rPr>
      </w:pPr>
      <w:r>
        <w:rPr>
          <w:rFonts w:ascii="Times New Roman" w:hAnsi="Times New Roman"/>
          <w:w w:val="95"/>
          <w:sz w:val="22"/>
          <w:szCs w:val="22"/>
          <w:lang w:val="it-IT"/>
        </w:rPr>
        <w:t>i</w:t>
      </w:r>
      <w:r>
        <w:rPr>
          <w:rFonts w:ascii="Times New Roman" w:hAnsi="Times New Roman"/>
          <w:sz w:val="22"/>
          <w:szCs w:val="22"/>
          <w:lang w:val="it-IT"/>
        </w:rPr>
        <w:t xml:space="preserve">ndirizzo e CAP &lt;  &gt; </w:t>
      </w:r>
    </w:p>
    <w:p>
      <w:pPr>
        <w:pStyle w:val="Corpodeltesto"/>
        <w:tabs>
          <w:tab w:val="clear" w:pos="708"/>
          <w:tab w:val="left" w:pos="5155" w:leader="none"/>
        </w:tabs>
        <w:spacing w:lineRule="auto" w:line="360"/>
        <w:ind w:left="0" w:hanging="0"/>
        <w:jc w:val="both"/>
        <w:rPr>
          <w:lang w:val="it-IT"/>
        </w:rPr>
      </w:pPr>
      <w:r>
        <w:rPr>
          <w:rFonts w:ascii="Times New Roman" w:hAnsi="Times New Roman"/>
          <w:sz w:val="22"/>
          <w:szCs w:val="22"/>
          <w:lang w:val="it-IT"/>
        </w:rPr>
        <w:t xml:space="preserve">codice fiscale &lt;  &gt;P. IVA &lt;  &gt; </w:t>
      </w:r>
    </w:p>
    <w:p>
      <w:pPr>
        <w:pStyle w:val="Corpodeltesto"/>
        <w:tabs>
          <w:tab w:val="clear" w:pos="708"/>
          <w:tab w:val="left" w:pos="5155" w:leader="none"/>
        </w:tabs>
        <w:spacing w:lineRule="auto" w:line="360"/>
        <w:ind w:left="0" w:hanging="0"/>
        <w:jc w:val="both"/>
        <w:rPr>
          <w:lang w:val="it-IT"/>
        </w:rPr>
      </w:pPr>
      <w:r>
        <w:rPr>
          <w:rFonts w:ascii="Times New Roman" w:hAnsi="Times New Roman"/>
          <w:sz w:val="22"/>
          <w:szCs w:val="22"/>
          <w:lang w:val="it-IT"/>
        </w:rPr>
        <w:t xml:space="preserve">tel. &lt;  &gt; </w:t>
      </w:r>
    </w:p>
    <w:p>
      <w:pPr>
        <w:pStyle w:val="Corpodeltesto"/>
        <w:tabs>
          <w:tab w:val="clear" w:pos="708"/>
          <w:tab w:val="left" w:pos="5155" w:leader="none"/>
        </w:tabs>
        <w:spacing w:lineRule="auto" w:line="360"/>
        <w:ind w:left="0" w:hanging="0"/>
        <w:jc w:val="both"/>
        <w:rPr>
          <w:lang w:val="it-IT"/>
        </w:rPr>
      </w:pPr>
      <w:r>
        <w:rPr>
          <w:rFonts w:ascii="Times New Roman" w:hAnsi="Times New Roman"/>
          <w:sz w:val="22"/>
          <w:szCs w:val="22"/>
          <w:lang w:val="it-IT"/>
        </w:rPr>
        <w:t xml:space="preserve">PEC &lt;  &gt; </w:t>
      </w:r>
    </w:p>
    <w:p>
      <w:pPr>
        <w:pStyle w:val="Corpodeltesto"/>
        <w:spacing w:lineRule="auto" w:line="360"/>
        <w:ind w:left="0" w:hanging="0"/>
        <w:rPr>
          <w:lang w:val="it-IT"/>
        </w:rPr>
      </w:pPr>
      <w:r>
        <w:rPr>
          <w:rFonts w:ascii="Times New Roman" w:hAnsi="Times New Roman"/>
          <w:sz w:val="22"/>
          <w:szCs w:val="22"/>
          <w:lang w:val="it-IT"/>
        </w:rPr>
        <w:t>in qualità di (Titolare, Legale Rappresentante o Procuratore) &lt;   &gt; dell’operatore economico &lt;  &gt;,</w:t>
      </w:r>
    </w:p>
    <w:p>
      <w:pPr>
        <w:pStyle w:val="Normal"/>
        <w:jc w:val="both"/>
        <w:rPr>
          <w:lang w:val="it-IT"/>
        </w:rPr>
      </w:pPr>
      <w:r>
        <w:rPr>
          <w:rFonts w:ascii="Times New Roman" w:hAnsi="Times New Roman"/>
          <w:lang w:val="it-IT"/>
        </w:rPr>
        <w:t>Ai sensi degli articoli 46 e 47 del D.P.R. 28 dicembre 2000, n. 445 e successive modificazioni, consapevole delle sanzioni penali e dalle leggi speciali in materia di falsità negli atti, di cui all’articolo 76 del medesimo D.P.R. 445/2000 e successive modificazioni., per le ipotesi di falsità in atti e dichiarazioni mendaci ivi indicate, oltre alle conseguenze amministrative previste per le procedure relative all’affidamento dei contratti pubblici</w:t>
      </w:r>
    </w:p>
    <w:p>
      <w:pPr>
        <w:pStyle w:val="Corpodeltesto"/>
        <w:spacing w:lineRule="auto" w:line="360" w:before="200" w:after="200"/>
        <w:ind w:left="0" w:hanging="0"/>
        <w:jc w:val="center"/>
        <w:rPr>
          <w:lang w:val="it-IT"/>
        </w:rPr>
      </w:pPr>
      <w:r>
        <w:rPr>
          <w:rFonts w:ascii="Times New Roman" w:hAnsi="Times New Roman"/>
          <w:b/>
          <w:bCs/>
          <w:sz w:val="24"/>
          <w:szCs w:val="24"/>
          <w:lang w:val="it-IT"/>
        </w:rPr>
        <w:t>DICHIARA</w:t>
      </w:r>
    </w:p>
    <w:p>
      <w:pPr>
        <w:pStyle w:val="Default"/>
        <w:numPr>
          <w:ilvl w:val="0"/>
          <w:numId w:val="2"/>
        </w:numPr>
        <w:spacing w:lineRule="auto" w:line="360"/>
        <w:ind w:left="425" w:hanging="425"/>
        <w:jc w:val="both"/>
        <w:rPr>
          <w:lang w:val="it-IT"/>
        </w:rPr>
      </w:pPr>
      <w:r>
        <w:rPr>
          <w:rFonts w:cs="Times New Roman" w:ascii="Times New Roman" w:hAnsi="Times New Roman"/>
          <w:sz w:val="22"/>
          <w:szCs w:val="22"/>
          <w:lang w:val="it-IT"/>
        </w:rPr>
        <w:t xml:space="preserve">di possedere e ausiliare, </w:t>
      </w:r>
      <w:r>
        <w:rPr>
          <w:rFonts w:cs="Times New Roman" w:ascii="Times New Roman" w:hAnsi="Times New Roman"/>
          <w:color w:val="auto"/>
          <w:kern w:val="2"/>
          <w:sz w:val="22"/>
          <w:szCs w:val="22"/>
          <w:lang w:val="it-IT"/>
        </w:rPr>
        <w:t>per l’esecuzione del Servizio di ristorazione</w:t>
      </w:r>
      <w:r>
        <w:rPr>
          <w:rFonts w:cs="Times New Roman" w:ascii="Times New Roman" w:hAnsi="Times New Roman"/>
          <w:sz w:val="22"/>
          <w:szCs w:val="22"/>
          <w:lang w:val="it-IT"/>
        </w:rPr>
        <w:t xml:space="preserve">, il seguente requisito di </w:t>
      </w:r>
      <w:r>
        <w:rPr>
          <w:rFonts w:cs="Times New Roman" w:ascii="Times New Roman" w:hAnsi="Times New Roman"/>
          <w:b/>
          <w:bCs/>
          <w:color w:val="auto"/>
          <w:kern w:val="2"/>
          <w:sz w:val="22"/>
          <w:szCs w:val="22"/>
          <w:lang w:val="it-IT"/>
        </w:rPr>
        <w:t>idoneità professionale</w:t>
      </w:r>
      <w:r>
        <w:rPr>
          <w:rFonts w:cs="Times New Roman" w:ascii="Times New Roman" w:hAnsi="Times New Roman"/>
          <w:color w:val="auto"/>
          <w:kern w:val="2"/>
          <w:sz w:val="22"/>
          <w:szCs w:val="22"/>
          <w:lang w:val="it-IT"/>
        </w:rPr>
        <w:t xml:space="preserve"> di cui </w:t>
      </w:r>
      <w:r>
        <w:rPr>
          <w:rFonts w:cs="Times New Roman" w:ascii="Times New Roman" w:hAnsi="Times New Roman"/>
          <w:b/>
          <w:bCs/>
          <w:color w:val="auto"/>
          <w:kern w:val="2"/>
          <w:sz w:val="22"/>
          <w:szCs w:val="22"/>
          <w:lang w:val="it-IT"/>
        </w:rPr>
        <w:t>all’art. 9.1, lett. c)</w:t>
      </w:r>
      <w:r>
        <w:rPr>
          <w:rFonts w:cs="Times New Roman" w:ascii="Times New Roman" w:hAnsi="Times New Roman"/>
          <w:color w:val="auto"/>
          <w:kern w:val="2"/>
          <w:sz w:val="22"/>
          <w:szCs w:val="22"/>
          <w:lang w:val="it-IT"/>
        </w:rPr>
        <w:t xml:space="preserve"> previsto dal disciplinare di gara</w:t>
      </w:r>
      <w:r>
        <w:rPr>
          <w:rFonts w:cs="Times New Roman" w:ascii="Times New Roman" w:hAnsi="Times New Roman"/>
          <w:sz w:val="22"/>
          <w:szCs w:val="22"/>
          <w:lang w:val="it-IT"/>
        </w:rPr>
        <w:t xml:space="preserve">, di cui il concorrente si avvale “operativamente” e che pertanto </w:t>
      </w:r>
      <w:r>
        <w:rPr>
          <w:rFonts w:cs="Times New Roman" w:ascii="Times New Roman" w:hAnsi="Times New Roman"/>
          <w:sz w:val="22"/>
          <w:szCs w:val="22"/>
          <w:u w:val="single"/>
          <w:lang w:val="it-IT"/>
        </w:rPr>
        <w:t>eseguirà direttamente tale servizio</w:t>
      </w:r>
      <w:r>
        <w:rPr>
          <w:rFonts w:cs="Times New Roman" w:ascii="Times New Roman" w:hAnsi="Times New Roman"/>
          <w:sz w:val="22"/>
          <w:szCs w:val="22"/>
          <w:lang w:val="it-IT"/>
        </w:rPr>
        <w:t>:</w:t>
      </w:r>
    </w:p>
    <w:p>
      <w:pPr>
        <w:pStyle w:val="Default"/>
        <w:tabs>
          <w:tab w:val="clear" w:pos="708"/>
          <w:tab w:val="left" w:pos="426" w:leader="none"/>
        </w:tabs>
        <w:ind w:left="426" w:hanging="0"/>
        <w:jc w:val="both"/>
        <w:rPr>
          <w:lang w:val="it-IT"/>
        </w:rPr>
      </w:pPr>
      <w:r>
        <w:rPr>
          <w:lang w:val="it-IT"/>
        </w:rPr>
      </w:r>
    </w:p>
    <w:p>
      <w:pPr>
        <w:pStyle w:val="Default"/>
        <w:tabs>
          <w:tab w:val="clear" w:pos="708"/>
          <w:tab w:val="left" w:pos="426" w:leader="none"/>
        </w:tabs>
        <w:spacing w:lineRule="auto" w:line="360"/>
        <w:ind w:left="850" w:hanging="425"/>
        <w:jc w:val="both"/>
        <w:rPr>
          <w:lang w:val="it-IT"/>
        </w:rPr>
      </w:pPr>
      <w:r>
        <w:rPr>
          <w:rFonts w:eastAsia="Wingdings" w:cs="Wingdings" w:ascii="Wingdings" w:hAnsi="Wingdings"/>
          <w:color w:val="auto"/>
          <w:kern w:val="2"/>
          <w:sz w:val="22"/>
          <w:szCs w:val="22"/>
          <w:lang w:val="it-IT"/>
        </w:rPr>
        <w:t></w:t>
      </w:r>
      <w:r>
        <w:rPr>
          <w:rFonts w:cs="Times New Roman" w:ascii="Times New Roman" w:hAnsi="Times New Roman"/>
          <w:color w:val="auto"/>
          <w:kern w:val="2"/>
          <w:sz w:val="22"/>
          <w:szCs w:val="22"/>
          <w:lang w:val="it-IT"/>
        </w:rPr>
        <w:t xml:space="preserve"> </w:t>
      </w:r>
      <w:r>
        <w:rPr>
          <w:rFonts w:cs="Times New Roman" w:ascii="Times New Roman" w:hAnsi="Times New Roman"/>
          <w:color w:val="auto"/>
          <w:kern w:val="2"/>
          <w:sz w:val="22"/>
          <w:szCs w:val="22"/>
          <w:lang w:val="it-IT"/>
        </w:rPr>
        <w:tab/>
      </w:r>
      <w:r>
        <w:rPr>
          <w:rFonts w:cs="Times New Roman" w:ascii="Times New Roman" w:hAnsi="Times New Roman"/>
          <w:sz w:val="22"/>
          <w:szCs w:val="22"/>
          <w:lang w:val="it-IT"/>
        </w:rPr>
        <w:t>di essere iscritto nell’elenco di cui all'art. 1, comma 53, della legge 6 novembre 2012, n. 190 per l’attività di ristorazione - gestione delle mense e catering presso la Prefettura di &lt;  &gt;  in data &lt;  &gt;</w:t>
      </w:r>
    </w:p>
    <w:p>
      <w:pPr>
        <w:pStyle w:val="Default"/>
        <w:tabs>
          <w:tab w:val="clear" w:pos="708"/>
          <w:tab w:val="left" w:pos="426" w:leader="none"/>
        </w:tabs>
        <w:ind w:left="851" w:hanging="0"/>
        <w:jc w:val="both"/>
        <w:rPr>
          <w:lang w:val="it-IT"/>
        </w:rPr>
      </w:pPr>
      <w:r>
        <w:rPr>
          <w:rFonts w:cs="Times New Roman" w:ascii="Times New Roman" w:hAnsi="Times New Roman"/>
          <w:b/>
          <w:bCs/>
          <w:i/>
          <w:iCs/>
          <w:color w:val="auto"/>
          <w:kern w:val="2"/>
          <w:sz w:val="22"/>
          <w:szCs w:val="22"/>
          <w:lang w:val="it-IT"/>
        </w:rPr>
        <w:t>oppure</w:t>
      </w:r>
    </w:p>
    <w:p>
      <w:pPr>
        <w:pStyle w:val="Default"/>
        <w:tabs>
          <w:tab w:val="clear" w:pos="708"/>
          <w:tab w:val="left" w:pos="426" w:leader="none"/>
        </w:tabs>
        <w:ind w:left="851" w:hanging="0"/>
        <w:jc w:val="both"/>
        <w:rPr>
          <w:rFonts w:ascii="Times New Roman" w:hAnsi="Times New Roman" w:cs="Times New Roman"/>
          <w:color w:val="auto"/>
          <w:kern w:val="2"/>
          <w:sz w:val="22"/>
          <w:szCs w:val="22"/>
          <w:lang w:val="it-IT"/>
        </w:rPr>
      </w:pPr>
      <w:r>
        <w:rPr>
          <w:rFonts w:cs="Times New Roman" w:ascii="Times New Roman" w:hAnsi="Times New Roman"/>
          <w:color w:val="auto"/>
          <w:kern w:val="2"/>
          <w:sz w:val="22"/>
          <w:szCs w:val="22"/>
          <w:lang w:val="it-IT"/>
        </w:rPr>
      </w:r>
    </w:p>
    <w:p>
      <w:pPr>
        <w:pStyle w:val="Default"/>
        <w:tabs>
          <w:tab w:val="clear" w:pos="708"/>
          <w:tab w:val="left" w:pos="426" w:leader="none"/>
        </w:tabs>
        <w:spacing w:lineRule="auto" w:line="360"/>
        <w:ind w:left="850" w:hanging="425"/>
        <w:jc w:val="both"/>
        <w:rPr>
          <w:lang w:val="it-IT"/>
        </w:rPr>
      </w:pPr>
      <w:r>
        <w:rPr>
          <w:rFonts w:eastAsia="Wingdings" w:cs="Wingdings" w:ascii="Wingdings" w:hAnsi="Wingdings"/>
          <w:color w:val="auto"/>
          <w:kern w:val="2"/>
          <w:sz w:val="22"/>
          <w:szCs w:val="22"/>
          <w:lang w:val="it-IT"/>
        </w:rPr>
        <w:t></w:t>
      </w:r>
      <w:r>
        <w:rPr>
          <w:rFonts w:cs="Times New Roman" w:ascii="Times New Roman" w:hAnsi="Times New Roman"/>
          <w:color w:val="auto"/>
          <w:kern w:val="2"/>
          <w:sz w:val="22"/>
          <w:szCs w:val="22"/>
          <w:lang w:val="it-IT"/>
        </w:rPr>
        <w:t xml:space="preserve"> </w:t>
      </w:r>
      <w:r>
        <w:rPr>
          <w:rFonts w:cs="Times New Roman" w:ascii="Times New Roman" w:hAnsi="Times New Roman"/>
          <w:color w:val="auto"/>
          <w:kern w:val="2"/>
          <w:sz w:val="22"/>
          <w:szCs w:val="22"/>
          <w:lang w:val="it-IT"/>
        </w:rPr>
        <w:tab/>
      </w:r>
      <w:r>
        <w:rPr>
          <w:rFonts w:cs="Times New Roman" w:ascii="Times New Roman" w:hAnsi="Times New Roman"/>
          <w:sz w:val="22"/>
          <w:szCs w:val="22"/>
          <w:lang w:val="it-IT"/>
        </w:rPr>
        <w:t xml:space="preserve">di aver presentato la domanda di iscrizione nell’elenco di cui all'art. 1, comma 53, della legge 6 novembre 2012, n. 190 per l’attività di ristorazione - gestione delle mense e catering, presentata alla Prefettura di &lt;  &gt;  in data &lt;  &gt; </w:t>
      </w:r>
      <w:r>
        <w:rPr>
          <w:rFonts w:cs="Times New Roman" w:ascii="Times New Roman" w:hAnsi="Times New Roman"/>
          <w:color w:val="auto"/>
          <w:kern w:val="2"/>
          <w:sz w:val="22"/>
          <w:szCs w:val="22"/>
          <w:lang w:val="it-IT"/>
        </w:rPr>
        <w:t>(cfr. Circolare Ministero dell’Interno prot. 25954 del 23 marzo 2016 e DPCM 18 aprile 2013 come aggiornato dal DPCM</w:t>
      </w:r>
      <w:r>
        <w:rPr>
          <w:rFonts w:cs="Times New Roman" w:ascii="Times New Roman" w:hAnsi="Times New Roman"/>
          <w:sz w:val="22"/>
          <w:szCs w:val="22"/>
          <w:lang w:val="it-IT"/>
        </w:rPr>
        <w:t xml:space="preserve"> 24 novembre 2016).</w:t>
      </w:r>
    </w:p>
    <w:p>
      <w:pPr>
        <w:pStyle w:val="Default"/>
        <w:spacing w:lineRule="auto" w:line="360"/>
        <w:ind w:left="426" w:hanging="426"/>
        <w:jc w:val="both"/>
        <w:rPr>
          <w:lang w:val="it-IT"/>
        </w:rPr>
      </w:pPr>
      <w:r>
        <w:rPr>
          <w:rFonts w:cs="Times New Roman" w:ascii="Times New Roman" w:hAnsi="Times New Roman"/>
          <w:sz w:val="22"/>
          <w:szCs w:val="22"/>
          <w:lang w:val="it-IT"/>
        </w:rPr>
        <w:t xml:space="preserve">b) </w:t>
        <w:tab/>
        <w:t xml:space="preserve">di possedere e di ausiliare il seguente requisito di </w:t>
      </w:r>
      <w:r>
        <w:rPr>
          <w:rFonts w:cs="Times New Roman" w:ascii="Times New Roman" w:hAnsi="Times New Roman"/>
          <w:b/>
          <w:bCs/>
          <w:sz w:val="22"/>
          <w:szCs w:val="22"/>
          <w:lang w:val="it-IT"/>
        </w:rPr>
        <w:t>capacità tecnica organizzativa</w:t>
      </w:r>
      <w:r>
        <w:rPr>
          <w:rFonts w:cs="Times New Roman" w:ascii="Times New Roman" w:hAnsi="Times New Roman"/>
          <w:sz w:val="22"/>
          <w:szCs w:val="22"/>
          <w:lang w:val="it-IT"/>
        </w:rPr>
        <w:t xml:space="preserve"> previsto </w:t>
      </w:r>
      <w:r>
        <w:rPr>
          <w:rFonts w:cs="Times New Roman" w:ascii="Times New Roman" w:hAnsi="Times New Roman"/>
          <w:b/>
          <w:bCs/>
          <w:sz w:val="22"/>
          <w:szCs w:val="22"/>
          <w:lang w:val="it-IT"/>
        </w:rPr>
        <w:t>dall’art. 9.2</w:t>
      </w:r>
      <w:r>
        <w:rPr>
          <w:rFonts w:cs="Times New Roman" w:ascii="Times New Roman" w:hAnsi="Times New Roman"/>
          <w:sz w:val="22"/>
          <w:szCs w:val="22"/>
          <w:lang w:val="it-IT"/>
        </w:rPr>
        <w:t xml:space="preserve"> del disciplinare di gara di cui il concorrente si avvale “operativamente” e che pertanto eseguirà direttamente il Servizio di asilo nido</w:t>
      </w:r>
    </w:p>
    <w:p>
      <w:pPr>
        <w:pStyle w:val="Normal"/>
        <w:spacing w:lineRule="auto" w:line="360"/>
        <w:ind w:left="852" w:hanging="426"/>
        <w:jc w:val="both"/>
        <w:rPr>
          <w:rFonts w:ascii="Times New Roman" w:hAnsi="Times New Roman"/>
          <w:kern w:val="0"/>
          <w:lang w:val="it-IT" w:eastAsia="it-IT"/>
        </w:rPr>
      </w:pPr>
      <w:r>
        <w:rPr>
          <w:rFonts w:eastAsia="Wingdings" w:cs="Wingdings" w:ascii="Wingdings" w:hAnsi="Wingdings"/>
          <w:bCs/>
          <w:iCs/>
          <w:color w:val="000000"/>
          <w:sz w:val="23"/>
          <w:szCs w:val="23"/>
          <w:lang w:val="it-IT" w:eastAsia="it-IT"/>
        </w:rPr>
        <w:t></w:t>
      </w:r>
      <w:r>
        <w:rPr>
          <w:rFonts w:eastAsia="Calibri" w:ascii="Times New Roman" w:hAnsi="Times New Roman"/>
          <w:bCs/>
          <w:iCs/>
          <w:color w:val="000000"/>
          <w:sz w:val="23"/>
          <w:szCs w:val="23"/>
          <w:lang w:val="it-IT" w:eastAsia="it-IT"/>
        </w:rPr>
        <w:t xml:space="preserve"> </w:t>
      </w:r>
      <w:r>
        <w:rPr>
          <w:rFonts w:eastAsia="Calibri" w:ascii="Times New Roman" w:hAnsi="Times New Roman"/>
          <w:bCs/>
          <w:iCs/>
          <w:color w:val="000000"/>
          <w:sz w:val="23"/>
          <w:szCs w:val="23"/>
          <w:lang w:val="it-IT" w:eastAsia="it-IT"/>
        </w:rPr>
        <w:tab/>
      </w:r>
      <w:r>
        <w:rPr>
          <w:rFonts w:ascii="Times New Roman" w:hAnsi="Times New Roman"/>
          <w:kern w:val="0"/>
          <w:lang w:val="it-IT" w:eastAsia="it-IT"/>
        </w:rPr>
        <w:t xml:space="preserve">di deve avere svolto con buon esito, negli ultimi tre anni educativi conclusi (2017/2018 -2018/2019-2019/2020), almeno i seguenti due servizi educativi e di coordinamento pedagogico in asili nido, pubblici o privati, con una capacità ricettiva autorizzata non inferiore a 30 bambini da tre ai 36 mesi di età: </w:t>
      </w:r>
    </w:p>
    <w:p>
      <w:pPr>
        <w:pStyle w:val="Default"/>
        <w:spacing w:lineRule="auto" w:line="360"/>
        <w:ind w:left="852" w:hanging="0"/>
        <w:jc w:val="both"/>
        <w:rPr>
          <w:rFonts w:ascii="Times New Roman" w:hAnsi="Times New Roman" w:cs="Times New Roman"/>
          <w:sz w:val="22"/>
          <w:szCs w:val="22"/>
        </w:rPr>
      </w:pPr>
      <w:r>
        <w:rPr>
          <w:rFonts w:cs="Times New Roman" w:ascii="Times New Roman" w:hAnsi="Times New Roman"/>
          <w:sz w:val="22"/>
          <w:szCs w:val="22"/>
        </w:rPr>
      </w:r>
    </w:p>
    <w:p>
      <w:pPr>
        <w:pStyle w:val="Default"/>
        <w:numPr>
          <w:ilvl w:val="0"/>
          <w:numId w:val="1"/>
        </w:numPr>
        <w:spacing w:lineRule="auto" w:line="360"/>
        <w:ind w:left="1572" w:hanging="720"/>
        <w:jc w:val="both"/>
        <w:rPr>
          <w:rFonts w:ascii="Times New Roman" w:hAnsi="Times New Roman" w:cs="Times New Roman"/>
          <w:sz w:val="22"/>
          <w:szCs w:val="22"/>
        </w:rPr>
      </w:pPr>
      <w:r>
        <w:rPr>
          <w:rFonts w:cs="Times New Roman" w:ascii="Times New Roman" w:hAnsi="Times New Roman"/>
          <w:sz w:val="22"/>
          <w:szCs w:val="22"/>
        </w:rPr>
        <w:t>&lt;  &gt;;</w:t>
      </w:r>
    </w:p>
    <w:p>
      <w:pPr>
        <w:pStyle w:val="Default"/>
        <w:numPr>
          <w:ilvl w:val="0"/>
          <w:numId w:val="1"/>
        </w:numPr>
        <w:tabs>
          <w:tab w:val="clear" w:pos="708"/>
          <w:tab w:val="left" w:pos="426" w:leader="none"/>
        </w:tabs>
        <w:spacing w:lineRule="auto" w:line="360"/>
        <w:ind w:left="1572" w:hanging="720"/>
        <w:jc w:val="both"/>
        <w:rPr>
          <w:rFonts w:ascii="Times New Roman" w:hAnsi="Times New Roman" w:cs="Times New Roman"/>
          <w:sz w:val="22"/>
          <w:szCs w:val="22"/>
        </w:rPr>
      </w:pPr>
      <w:r>
        <w:rPr>
          <w:rFonts w:cs="Times New Roman" w:ascii="Times New Roman" w:hAnsi="Times New Roman"/>
          <w:sz w:val="22"/>
          <w:szCs w:val="22"/>
        </w:rPr>
        <w:t>&lt;  &gt;;</w:t>
      </w:r>
    </w:p>
    <w:p>
      <w:pPr>
        <w:pStyle w:val="Default"/>
        <w:numPr>
          <w:ilvl w:val="0"/>
          <w:numId w:val="1"/>
        </w:numPr>
        <w:tabs>
          <w:tab w:val="clear" w:pos="708"/>
          <w:tab w:val="left" w:pos="426" w:leader="none"/>
        </w:tabs>
        <w:spacing w:lineRule="auto" w:line="360"/>
        <w:ind w:left="1572" w:hanging="720"/>
        <w:jc w:val="both"/>
        <w:rPr>
          <w:rFonts w:ascii="Times New Roman" w:hAnsi="Times New Roman" w:cs="Times New Roman"/>
          <w:sz w:val="22"/>
          <w:szCs w:val="22"/>
        </w:rPr>
      </w:pPr>
      <w:r>
        <w:rPr>
          <w:rFonts w:cs="Times New Roman" w:ascii="Times New Roman" w:hAnsi="Times New Roman"/>
          <w:sz w:val="22"/>
          <w:szCs w:val="22"/>
        </w:rPr>
        <w:t>&lt;  &gt;;</w:t>
      </w:r>
    </w:p>
    <w:p>
      <w:pPr>
        <w:pStyle w:val="Sche3"/>
        <w:numPr>
          <w:ilvl w:val="0"/>
          <w:numId w:val="3"/>
        </w:numPr>
        <w:overflowPunct w:val="false"/>
        <w:spacing w:lineRule="auto" w:line="360" w:before="60" w:after="60"/>
        <w:ind w:left="426" w:hanging="426"/>
        <w:textAlignment w:val="baseline"/>
        <w:rPr>
          <w:sz w:val="22"/>
          <w:szCs w:val="22"/>
          <w:lang w:val="it-IT"/>
        </w:rPr>
      </w:pPr>
      <w:r>
        <w:rPr>
          <w:sz w:val="22"/>
          <w:szCs w:val="22"/>
          <w:lang w:val="it-IT"/>
        </w:rPr>
        <w:t xml:space="preserve">di obbligarsi, nei confronti del concorrente e della stazione appaltante, </w:t>
      </w:r>
      <w:bookmarkStart w:id="3" w:name="_Hlk72515793"/>
      <w:r>
        <w:rPr>
          <w:sz w:val="22"/>
          <w:szCs w:val="22"/>
          <w:lang w:val="it-IT"/>
        </w:rPr>
        <w:t>ai sensi dell’art. 89, comma 1 del Codice, a fornire il/i predetto/i requisito/i del quale è carente il concorrente</w:t>
      </w:r>
      <w:bookmarkEnd w:id="3"/>
      <w:r>
        <w:rPr>
          <w:sz w:val="22"/>
          <w:szCs w:val="22"/>
          <w:lang w:val="it-IT"/>
        </w:rPr>
        <w:t xml:space="preserve"> ed a mettere a disposizione le risorse necessarie per tutta la durata dell’appalto, rendendosi inoltre responsabile in solido con il concorrente nei confronti della stazione appaltante in relazione alle prestazioni oggetto dell’appalto; </w:t>
      </w:r>
    </w:p>
    <w:p>
      <w:pPr>
        <w:pStyle w:val="Sche3"/>
        <w:overflowPunct w:val="false"/>
        <w:spacing w:lineRule="auto" w:line="360" w:before="60" w:after="60"/>
        <w:ind w:left="426" w:hanging="426"/>
        <w:textAlignment w:val="baseline"/>
        <w:rPr>
          <w:sz w:val="22"/>
          <w:szCs w:val="22"/>
          <w:lang w:val="it-IT"/>
        </w:rPr>
      </w:pPr>
      <w:r>
        <w:rPr>
          <w:sz w:val="22"/>
          <w:szCs w:val="22"/>
          <w:lang w:val="it-IT"/>
        </w:rPr>
        <w:t>d)</w:t>
        <w:tab/>
        <w:t>di non partecipare alla presente gara, ai sensi dell’art. 89, comma 7 del Codice, né in proprio, né in forma associata o consorziata, né in qualità di ausiliario di altro soggetto concorrente;</w:t>
      </w:r>
    </w:p>
    <w:p>
      <w:pPr>
        <w:pStyle w:val="Default"/>
        <w:jc w:val="both"/>
        <w:rPr>
          <w:rFonts w:ascii="Times New Roman" w:hAnsi="Times New Roman" w:eastAsia="Calibri" w:eastAsiaTheme="minorHAnsi"/>
          <w:sz w:val="23"/>
          <w:szCs w:val="23"/>
          <w:lang w:eastAsia="en-US"/>
        </w:rPr>
      </w:pPr>
      <w:r>
        <w:rPr>
          <w:rFonts w:eastAsia="Calibri" w:ascii="Times New Roman" w:hAnsi="Times New Roman" w:eastAsiaTheme="minorHAnsi"/>
          <w:b/>
          <w:bCs/>
          <w:sz w:val="23"/>
          <w:szCs w:val="23"/>
          <w:lang w:eastAsia="en-US"/>
        </w:rPr>
        <w:t>Allega</w:t>
      </w:r>
      <w:r>
        <w:rPr>
          <w:rFonts w:eastAsia="Calibri" w:ascii="Times New Roman" w:hAnsi="Times New Roman" w:eastAsiaTheme="minorHAnsi"/>
          <w:sz w:val="23"/>
          <w:szCs w:val="23"/>
          <w:lang w:eastAsia="en-US"/>
        </w:rPr>
        <w:t>:</w:t>
      </w:r>
    </w:p>
    <w:p>
      <w:pPr>
        <w:pStyle w:val="Default"/>
        <w:ind w:left="284" w:hanging="284"/>
        <w:jc w:val="both"/>
        <w:rPr>
          <w:rFonts w:ascii="Times New Roman" w:hAnsi="Times New Roman" w:eastAsia="Calibri" w:eastAsiaTheme="minorHAnsi"/>
          <w:sz w:val="23"/>
          <w:szCs w:val="23"/>
          <w:lang w:eastAsia="en-US"/>
        </w:rPr>
      </w:pPr>
      <w:r>
        <w:rPr>
          <w:rFonts w:eastAsia="Calibri" w:ascii="Times New Roman" w:hAnsi="Times New Roman" w:eastAsiaTheme="minorHAnsi"/>
          <w:sz w:val="23"/>
          <w:szCs w:val="23"/>
          <w:lang w:eastAsia="en-US"/>
        </w:rPr>
        <w:t xml:space="preserve">i) in originale o in copia autentica, il </w:t>
      </w:r>
      <w:r>
        <w:rPr>
          <w:rFonts w:eastAsia="Calibri" w:ascii="Times New Roman" w:hAnsi="Times New Roman" w:eastAsiaTheme="minorHAnsi"/>
          <w:b/>
          <w:bCs/>
          <w:sz w:val="23"/>
          <w:szCs w:val="23"/>
          <w:lang w:eastAsia="en-US"/>
        </w:rPr>
        <w:t>contratto di avvalimento</w:t>
      </w:r>
      <w:r>
        <w:rPr>
          <w:rFonts w:eastAsia="Calibri" w:ascii="Times New Roman" w:hAnsi="Times New Roman" w:eastAsiaTheme="minorHAnsi"/>
          <w:sz w:val="23"/>
          <w:szCs w:val="23"/>
          <w:lang w:eastAsia="en-US"/>
        </w:rPr>
        <w:t xml:space="preserve"> in virtù del quale l’ausiliaria si obbliga, nei confronti del concorrente, a fornire i requisiti e a mettere a disposizione le risorse necessarie, che </w:t>
      </w:r>
      <w:r>
        <w:rPr>
          <w:rFonts w:eastAsia="Calibri" w:ascii="Times New Roman" w:hAnsi="Times New Roman" w:eastAsiaTheme="minorHAnsi"/>
          <w:sz w:val="23"/>
          <w:szCs w:val="23"/>
          <w:u w:val="single"/>
          <w:lang w:eastAsia="en-US"/>
        </w:rPr>
        <w:t>devono essere dettagliatamente descritte</w:t>
      </w:r>
      <w:r>
        <w:rPr>
          <w:rFonts w:eastAsia="Calibri" w:ascii="Times New Roman" w:hAnsi="Times New Roman" w:eastAsiaTheme="minorHAnsi"/>
          <w:sz w:val="23"/>
          <w:szCs w:val="23"/>
          <w:lang w:eastAsia="en-US"/>
        </w:rPr>
        <w:t xml:space="preserve">, </w:t>
      </w:r>
      <w:r>
        <w:rPr>
          <w:rFonts w:eastAsia="Calibri" w:ascii="Times New Roman" w:hAnsi="Times New Roman" w:eastAsiaTheme="minorHAnsi"/>
          <w:sz w:val="23"/>
          <w:szCs w:val="23"/>
          <w:u w:val="single"/>
          <w:lang w:eastAsia="en-US"/>
        </w:rPr>
        <w:t>per tutta la durata dell’appalto</w:t>
      </w:r>
      <w:r>
        <w:rPr>
          <w:rFonts w:eastAsia="Calibri" w:ascii="Times New Roman" w:hAnsi="Times New Roman" w:eastAsiaTheme="minorHAnsi"/>
          <w:sz w:val="23"/>
          <w:szCs w:val="23"/>
          <w:lang w:eastAsia="en-US"/>
        </w:rPr>
        <w:t>. A tal fine il contratto di avvalimento contiene, a pena di nullità, ai sensi dell’art. 89 comma 1 del Codice, la specificazione dei requisiti forniti e delle risorse messe a disposizione dall’ausiliaria;</w:t>
      </w:r>
    </w:p>
    <w:p>
      <w:pPr>
        <w:pStyle w:val="Default"/>
        <w:ind w:left="284" w:hanging="284"/>
        <w:jc w:val="both"/>
        <w:rPr>
          <w:rFonts w:ascii="Times New Roman" w:hAnsi="Times New Roman" w:eastAsia="Calibri" w:eastAsiaTheme="minorHAnsi"/>
          <w:sz w:val="23"/>
          <w:szCs w:val="23"/>
          <w:lang w:eastAsia="en-US"/>
        </w:rPr>
      </w:pPr>
      <w:r>
        <w:rPr>
          <w:rFonts w:eastAsia="Calibri" w:eastAsiaTheme="minorHAnsi" w:ascii="Times New Roman" w:hAnsi="Times New Roman"/>
          <w:sz w:val="23"/>
          <w:szCs w:val="23"/>
          <w:lang w:eastAsia="en-US"/>
        </w:rPr>
      </w:r>
    </w:p>
    <w:p>
      <w:pPr>
        <w:pStyle w:val="Default"/>
        <w:ind w:left="284" w:hanging="284"/>
        <w:jc w:val="both"/>
        <w:rPr>
          <w:rFonts w:ascii="Times New Roman" w:hAnsi="Times New Roman" w:eastAsia="Calibri" w:eastAsiaTheme="minorHAnsi"/>
          <w:sz w:val="23"/>
          <w:szCs w:val="23"/>
          <w:lang w:eastAsia="en-US"/>
        </w:rPr>
      </w:pPr>
      <w:r>
        <w:rPr>
          <w:rFonts w:eastAsia="Calibri" w:ascii="Times New Roman" w:hAnsi="Times New Roman" w:eastAsiaTheme="minorHAnsi"/>
          <w:sz w:val="23"/>
          <w:szCs w:val="23"/>
          <w:lang w:eastAsia="en-US"/>
        </w:rPr>
        <w:t xml:space="preserve">ii) Documento di Gara Unico Europeo </w:t>
      </w:r>
      <w:r>
        <w:rPr>
          <w:rFonts w:eastAsia="Calibri" w:ascii="Times New Roman" w:hAnsi="Times New Roman" w:eastAsiaTheme="minorHAnsi"/>
          <w:b/>
          <w:bCs/>
          <w:sz w:val="23"/>
          <w:szCs w:val="23"/>
          <w:lang w:eastAsia="en-US"/>
        </w:rPr>
        <w:t>(DGUE</w:t>
      </w:r>
      <w:r>
        <w:rPr>
          <w:rFonts w:eastAsia="Calibri" w:ascii="Times New Roman" w:hAnsi="Times New Roman" w:eastAsiaTheme="minorHAnsi"/>
          <w:sz w:val="23"/>
          <w:szCs w:val="23"/>
          <w:lang w:eastAsia="en-US"/>
        </w:rPr>
        <w:t xml:space="preserve">) sottoscritto digitalmente secondo lo schema </w:t>
      </w:r>
      <w:r>
        <w:rPr>
          <w:rFonts w:eastAsia="Calibri" w:ascii="Times New Roman" w:hAnsi="Times New Roman" w:eastAsiaTheme="minorHAnsi"/>
          <w:b/>
          <w:bCs/>
          <w:sz w:val="23"/>
          <w:szCs w:val="23"/>
          <w:lang w:eastAsia="en-US"/>
        </w:rPr>
        <w:t xml:space="preserve">Allegato 2 </w:t>
      </w:r>
      <w:r>
        <w:rPr>
          <w:rFonts w:eastAsia="Calibri" w:ascii="Times New Roman" w:hAnsi="Times New Roman" w:eastAsiaTheme="minorHAnsi"/>
          <w:sz w:val="23"/>
          <w:szCs w:val="23"/>
          <w:lang w:eastAsia="en-US"/>
        </w:rPr>
        <w:t>da compilare nelle parti pertinenti da cui risultino, tra l’altro, i dati identificativi (nome, cognome, data e luogo di nascita, codice fiscale, comune di residenza etc.) dei soggetti di cui all’articolo 80, comma 3 del Codice, ovvero la banca dati ufficiale o il pubblico registro da cui i medesimi possono essere ricavati in modo aggiornato alla data di presentazione dell’offerta;</w:t>
      </w:r>
    </w:p>
    <w:p>
      <w:pPr>
        <w:pStyle w:val="Default"/>
        <w:jc w:val="both"/>
        <w:rPr>
          <w:rFonts w:ascii="Times New Roman" w:hAnsi="Times New Roman" w:eastAsia="Calibri" w:eastAsiaTheme="minorHAnsi"/>
          <w:sz w:val="23"/>
          <w:szCs w:val="23"/>
          <w:lang w:eastAsia="en-US"/>
        </w:rPr>
      </w:pPr>
      <w:r>
        <w:rPr>
          <w:rFonts w:eastAsia="Calibri" w:eastAsiaTheme="minorHAnsi" w:ascii="Times New Roman" w:hAnsi="Times New Roman"/>
          <w:sz w:val="23"/>
          <w:szCs w:val="23"/>
          <w:lang w:eastAsia="en-US"/>
        </w:rPr>
      </w:r>
    </w:p>
    <w:p>
      <w:pPr>
        <w:pStyle w:val="Default"/>
        <w:jc w:val="both"/>
        <w:rPr>
          <w:rFonts w:ascii="Times New Roman" w:hAnsi="Times New Roman" w:eastAsia="Calibri" w:eastAsiaTheme="minorHAnsi"/>
          <w:sz w:val="23"/>
          <w:szCs w:val="23"/>
          <w:lang w:eastAsia="en-US"/>
        </w:rPr>
      </w:pPr>
      <w:r>
        <w:rPr>
          <w:rFonts w:eastAsia="Calibri" w:ascii="Times New Roman" w:hAnsi="Times New Roman" w:eastAsiaTheme="minorHAnsi"/>
          <w:sz w:val="23"/>
          <w:szCs w:val="23"/>
          <w:lang w:eastAsia="en-US"/>
        </w:rPr>
        <w:t xml:space="preserve">iii) </w:t>
      </w:r>
      <w:r>
        <w:rPr>
          <w:rFonts w:eastAsia="Calibri" w:ascii="Times New Roman" w:hAnsi="Times New Roman" w:eastAsiaTheme="minorHAnsi"/>
          <w:b/>
          <w:bCs/>
          <w:sz w:val="23"/>
          <w:szCs w:val="23"/>
          <w:lang w:eastAsia="en-US"/>
        </w:rPr>
        <w:t xml:space="preserve">Dichiarazione integrativa al DGUE, </w:t>
      </w:r>
      <w:r>
        <w:rPr>
          <w:rFonts w:eastAsia="Calibri" w:ascii="Times New Roman" w:hAnsi="Times New Roman" w:eastAsiaTheme="minorHAnsi"/>
          <w:sz w:val="23"/>
          <w:szCs w:val="23"/>
          <w:lang w:eastAsia="en-US"/>
        </w:rPr>
        <w:t xml:space="preserve">da compilare nelle parti pertinenti, sottoscritta digitalmente secondo lo schema </w:t>
      </w:r>
      <w:r>
        <w:rPr>
          <w:rFonts w:eastAsia="Calibri" w:ascii="Times New Roman" w:hAnsi="Times New Roman" w:eastAsiaTheme="minorHAnsi"/>
          <w:b/>
          <w:bCs/>
          <w:sz w:val="23"/>
          <w:szCs w:val="23"/>
          <w:lang w:eastAsia="en-US"/>
        </w:rPr>
        <w:t>Allegato 3</w:t>
      </w:r>
      <w:r>
        <w:rPr>
          <w:rFonts w:eastAsia="Calibri" w:ascii="Times New Roman" w:hAnsi="Times New Roman" w:eastAsiaTheme="minorHAnsi"/>
          <w:sz w:val="23"/>
          <w:szCs w:val="23"/>
          <w:lang w:eastAsia="en-US"/>
        </w:rPr>
        <w:t>;</w:t>
      </w:r>
    </w:p>
    <w:p>
      <w:pPr>
        <w:pStyle w:val="Default"/>
        <w:jc w:val="both"/>
        <w:rPr>
          <w:rFonts w:ascii="Times New Roman" w:hAnsi="Times New Roman" w:eastAsia="Calibri" w:eastAsiaTheme="minorHAnsi"/>
          <w:sz w:val="23"/>
          <w:szCs w:val="23"/>
          <w:lang w:eastAsia="en-US"/>
        </w:rPr>
      </w:pPr>
      <w:r>
        <w:rPr>
          <w:rFonts w:eastAsia="Calibri" w:eastAsiaTheme="minorHAnsi" w:ascii="Times New Roman" w:hAnsi="Times New Roman"/>
          <w:sz w:val="23"/>
          <w:szCs w:val="23"/>
          <w:lang w:eastAsia="en-US"/>
        </w:rPr>
      </w:r>
    </w:p>
    <w:p>
      <w:pPr>
        <w:pStyle w:val="Default"/>
        <w:jc w:val="both"/>
        <w:rPr>
          <w:rFonts w:ascii="Times New Roman" w:hAnsi="Times New Roman" w:eastAsia="Calibri" w:eastAsiaTheme="minorHAnsi"/>
          <w:sz w:val="23"/>
          <w:szCs w:val="23"/>
          <w:lang w:eastAsia="en-US"/>
        </w:rPr>
      </w:pPr>
      <w:r>
        <w:rPr>
          <w:rFonts w:eastAsia="Calibri" w:ascii="Times New Roman" w:hAnsi="Times New Roman" w:eastAsiaTheme="minorHAnsi"/>
          <w:sz w:val="23"/>
          <w:szCs w:val="23"/>
          <w:lang w:eastAsia="en-US"/>
        </w:rPr>
        <w:t xml:space="preserve">iv) </w:t>
      </w:r>
      <w:r>
        <w:rPr>
          <w:rFonts w:eastAsia="Calibri" w:ascii="Times New Roman" w:hAnsi="Times New Roman" w:eastAsiaTheme="minorHAnsi"/>
          <w:b/>
          <w:bCs/>
          <w:sz w:val="23"/>
          <w:szCs w:val="23"/>
          <w:lang w:eastAsia="en-US"/>
        </w:rPr>
        <w:t>PASSOE</w:t>
      </w:r>
      <w:r>
        <w:rPr>
          <w:rFonts w:eastAsia="Calibri" w:ascii="Times New Roman" w:hAnsi="Times New Roman" w:eastAsiaTheme="minorHAnsi"/>
          <w:sz w:val="23"/>
          <w:szCs w:val="23"/>
          <w:lang w:eastAsia="en-US"/>
        </w:rPr>
        <w:t xml:space="preserve"> dell’ausiliaria.</w:t>
      </w:r>
    </w:p>
    <w:p>
      <w:pPr>
        <w:pStyle w:val="Default"/>
        <w:rPr>
          <w:rFonts w:eastAsia="Calibri" w:eastAsiaTheme="minorHAnsi"/>
          <w:highlight w:val="cyan"/>
          <w:lang w:eastAsia="en-US"/>
        </w:rPr>
      </w:pPr>
      <w:r>
        <w:rPr>
          <w:rFonts w:eastAsia="Calibri" w:eastAsiaTheme="minorHAnsi"/>
          <w:highlight w:val="cyan"/>
          <w:lang w:eastAsia="en-US"/>
        </w:rPr>
      </w:r>
    </w:p>
    <w:p>
      <w:pPr>
        <w:pStyle w:val="Default"/>
        <w:jc w:val="both"/>
        <w:rPr>
          <w:rFonts w:ascii="Times New Roman" w:hAnsi="Times New Roman" w:cs="Times New Roman"/>
          <w:sz w:val="22"/>
          <w:szCs w:val="22"/>
        </w:rPr>
      </w:pPr>
      <w:r>
        <w:rPr>
          <w:rFonts w:cs="Times New Roman" w:ascii="Times New Roman" w:hAnsi="Times New Roman"/>
          <w:sz w:val="22"/>
          <w:szCs w:val="22"/>
        </w:rPr>
        <w:t>Luogo &lt;   &gt;  data  &lt;  &gt;</w:t>
      </w:r>
    </w:p>
    <w:p>
      <w:pPr>
        <w:pStyle w:val="Normal"/>
        <w:ind w:left="3969" w:hanging="0"/>
        <w:jc w:val="center"/>
        <w:rPr>
          <w:rFonts w:ascii="Times New Roman" w:hAnsi="Times New Roman"/>
          <w:b/>
          <w:b/>
          <w:i/>
          <w:i/>
          <w:lang w:val="it-IT"/>
        </w:rPr>
      </w:pPr>
      <w:r>
        <w:rPr>
          <w:rFonts w:ascii="Times New Roman" w:hAnsi="Times New Roman"/>
          <w:b/>
          <w:i/>
          <w:lang w:val="it-IT"/>
        </w:rPr>
        <w:t>Firma del Legale Rappresentante</w:t>
      </w:r>
    </w:p>
    <w:p>
      <w:pPr>
        <w:pStyle w:val="Normal"/>
        <w:ind w:left="3969" w:hanging="0"/>
        <w:jc w:val="center"/>
        <w:rPr>
          <w:rFonts w:ascii="Times New Roman" w:hAnsi="Times New Roman"/>
          <w:b/>
          <w:b/>
          <w:i/>
          <w:i/>
          <w:lang w:val="it-IT"/>
        </w:rPr>
      </w:pPr>
      <w:r>
        <w:rPr>
          <w:rFonts w:ascii="Times New Roman" w:hAnsi="Times New Roman"/>
          <w:b/>
          <w:i/>
          <w:lang w:val="it-IT"/>
        </w:rPr>
        <w:t xml:space="preserve"> </w:t>
      </w:r>
      <w:r>
        <w:rPr>
          <w:rFonts w:ascii="Times New Roman" w:hAnsi="Times New Roman"/>
          <w:b/>
          <w:i/>
          <w:lang w:val="it-IT"/>
        </w:rPr>
        <w:t xml:space="preserve">o altro soggetto autorizzato   </w:t>
      </w:r>
    </w:p>
    <w:p>
      <w:pPr>
        <w:pStyle w:val="Normal"/>
        <w:ind w:left="3969" w:hanging="0"/>
        <w:jc w:val="center"/>
        <w:rPr>
          <w:rFonts w:ascii="Times New Roman" w:hAnsi="Times New Roman"/>
          <w:i/>
          <w:i/>
          <w:lang w:val="it-IT"/>
        </w:rPr>
      </w:pPr>
      <w:r>
        <w:rPr>
          <w:rFonts w:ascii="Times New Roman" w:hAnsi="Times New Roman"/>
          <w:i/>
          <w:lang w:val="it-IT"/>
        </w:rPr>
        <w:t>documento firmato digitalmente</w:t>
      </w:r>
    </w:p>
    <w:p>
      <w:pPr>
        <w:pStyle w:val="Normal"/>
        <w:rPr>
          <w:rFonts w:ascii="Times New Roman" w:hAnsi="Times New Roman"/>
          <w:lang w:val="it-IT"/>
        </w:rPr>
      </w:pPr>
      <w:r>
        <w:rPr>
          <w:rFonts w:ascii="Times New Roman" w:hAnsi="Times New Roman"/>
          <w:lang w:val="it-IT"/>
        </w:rPr>
      </w:r>
    </w:p>
    <w:p>
      <w:pPr>
        <w:pStyle w:val="Normal"/>
        <w:tabs>
          <w:tab w:val="clear" w:pos="708"/>
          <w:tab w:val="left" w:pos="567" w:leader="none"/>
          <w:tab w:val="left" w:pos="2410" w:leader="none"/>
          <w:tab w:val="left" w:pos="6096" w:leader="none"/>
          <w:tab w:val="left" w:pos="7938" w:leader="none"/>
        </w:tabs>
        <w:jc w:val="both"/>
        <w:rPr>
          <w:rFonts w:ascii="Times New Roman" w:hAnsi="Times New Roman"/>
          <w:b/>
          <w:b/>
          <w:bCs/>
          <w:kern w:val="0"/>
          <w:sz w:val="20"/>
          <w:szCs w:val="20"/>
          <w:lang w:val="it-IT" w:eastAsia="it-IT"/>
        </w:rPr>
      </w:pPr>
      <w:r>
        <w:rPr>
          <w:rFonts w:ascii="Times New Roman" w:hAnsi="Times New Roman"/>
          <w:b/>
          <w:bCs/>
          <w:kern w:val="0"/>
          <w:sz w:val="20"/>
          <w:szCs w:val="20"/>
          <w:lang w:val="it-IT" w:eastAsia="it-IT"/>
        </w:rPr>
      </w:r>
    </w:p>
    <w:p>
      <w:pPr>
        <w:pStyle w:val="Normal"/>
        <w:tabs>
          <w:tab w:val="clear" w:pos="708"/>
          <w:tab w:val="left" w:pos="567" w:leader="none"/>
          <w:tab w:val="left" w:pos="2410" w:leader="none"/>
          <w:tab w:val="left" w:pos="6096" w:leader="none"/>
          <w:tab w:val="left" w:pos="7938" w:leader="none"/>
        </w:tabs>
        <w:jc w:val="both"/>
        <w:rPr>
          <w:rFonts w:ascii="Times New Roman" w:hAnsi="Times New Roman"/>
          <w:b/>
          <w:b/>
          <w:bCs/>
          <w:kern w:val="0"/>
          <w:sz w:val="20"/>
          <w:szCs w:val="20"/>
          <w:lang w:val="it-IT" w:eastAsia="it-IT"/>
        </w:rPr>
      </w:pPr>
      <w:r>
        <w:rPr>
          <w:rFonts w:ascii="Times New Roman" w:hAnsi="Times New Roman"/>
          <w:b/>
          <w:bCs/>
          <w:kern w:val="0"/>
          <w:sz w:val="20"/>
          <w:szCs w:val="20"/>
          <w:lang w:val="it-IT" w:eastAsia="it-IT"/>
        </w:rPr>
        <w:t>N.B.</w:t>
      </w:r>
    </w:p>
    <w:p>
      <w:pPr>
        <w:pStyle w:val="Normal"/>
        <w:tabs>
          <w:tab w:val="clear" w:pos="708"/>
          <w:tab w:val="left" w:pos="567" w:leader="none"/>
          <w:tab w:val="left" w:pos="2410" w:leader="none"/>
          <w:tab w:val="left" w:pos="6096" w:leader="none"/>
          <w:tab w:val="left" w:pos="7938" w:leader="none"/>
        </w:tabs>
        <w:jc w:val="both"/>
        <w:rPr>
          <w:rFonts w:eastAsia="Arial Unicode MS"/>
          <w:smallCaps/>
          <w:sz w:val="20"/>
          <w:szCs w:val="20"/>
        </w:rPr>
      </w:pPr>
      <w:r>
        <w:rPr>
          <w:rFonts w:ascii="Times New Roman" w:hAnsi="Times New Roman"/>
          <w:kern w:val="0"/>
          <w:sz w:val="20"/>
          <w:szCs w:val="20"/>
          <w:lang w:val="it-IT" w:eastAsia="it-IT"/>
        </w:rPr>
        <w:t xml:space="preserve">Nel caso in cui la dichiarazione non sia firmata dal legale rappresentante dell’impresa ma da altro soggetto autorizzato allegare copia </w:t>
      </w:r>
      <w:r>
        <w:rPr>
          <w:rFonts w:eastAsia="Calibri" w:ascii="Times New Roman" w:hAnsi="Times New Roman" w:eastAsiaTheme="minorHAnsi"/>
          <w:color w:val="000000"/>
        </w:rPr>
        <w:t>conforme all’originale della procura del soggetto firmatario oppure, nel solo caso in cui dalla visura camerale dell’impresa risulti l’indicazione espressa dei poteri rappresentativi conferiti con la procura, allegare la dichiarazione sostitutiva resa dal procuratore attestante la sussistenza dei poteri rappresentativi risultanti dalla visura.</w:t>
      </w:r>
    </w:p>
    <w:p>
      <w:pPr>
        <w:pStyle w:val="Normal"/>
        <w:tabs>
          <w:tab w:val="clear" w:pos="708"/>
          <w:tab w:val="left" w:pos="567" w:leader="none"/>
          <w:tab w:val="left" w:pos="2410" w:leader="none"/>
          <w:tab w:val="left" w:pos="6096" w:leader="none"/>
          <w:tab w:val="left" w:pos="7938" w:leader="none"/>
        </w:tabs>
        <w:jc w:val="both"/>
        <w:rPr>
          <w:rFonts w:eastAsia="Arial Unicode MS"/>
          <w:smallCaps/>
          <w:sz w:val="20"/>
          <w:szCs w:val="20"/>
        </w:rPr>
      </w:pPr>
      <w:r>
        <w:rPr>
          <w:rFonts w:eastAsia="Arial Unicode MS"/>
          <w:smallCaps/>
          <w:sz w:val="20"/>
          <w:szCs w:val="20"/>
        </w:rPr>
      </w:r>
    </w:p>
    <w:p>
      <w:pPr>
        <w:pStyle w:val="Default"/>
        <w:jc w:val="both"/>
        <w:rPr>
          <w:rFonts w:ascii="Times New Roman" w:hAnsi="Times New Roman" w:cs="Times New Roman"/>
          <w:sz w:val="22"/>
          <w:szCs w:val="22"/>
        </w:rPr>
      </w:pPr>
      <w:r>
        <w:rPr>
          <w:rFonts w:cs="Times New Roman" w:ascii="Times New Roman" w:hAnsi="Times New Roman"/>
          <w:sz w:val="22"/>
          <w:szCs w:val="22"/>
        </w:rPr>
      </w:r>
    </w:p>
    <w:p>
      <w:pPr>
        <w:pStyle w:val="Default"/>
        <w:rPr>
          <w:rFonts w:eastAsia="Calibri" w:eastAsiaTheme="minorHAnsi"/>
          <w:highlight w:val="cyan"/>
          <w:lang w:eastAsia="en-US"/>
        </w:rPr>
      </w:pPr>
      <w:r>
        <w:rPr>
          <w:rFonts w:eastAsia="Calibri" w:eastAsiaTheme="minorHAnsi"/>
          <w:highlight w:val="cyan"/>
          <w:lang w:eastAsia="en-US"/>
        </w:rPr>
      </w:r>
    </w:p>
    <w:p>
      <w:pPr>
        <w:pStyle w:val="Normal"/>
        <w:tabs>
          <w:tab w:val="clear" w:pos="708"/>
          <w:tab w:val="left" w:pos="567" w:leader="none"/>
          <w:tab w:val="left" w:pos="2410" w:leader="none"/>
          <w:tab w:val="left" w:pos="6096" w:leader="none"/>
          <w:tab w:val="left" w:pos="7938" w:leader="none"/>
        </w:tabs>
        <w:jc w:val="both"/>
        <w:rPr>
          <w:rFonts w:eastAsia="Arial Unicode MS"/>
          <w:smallCaps/>
        </w:rPr>
      </w:pPr>
      <w:r>
        <w:rPr>
          <w:rFonts w:eastAsia="Arial Unicode MS"/>
          <w:smallCaps/>
        </w:rPr>
      </w:r>
    </w:p>
    <w:p>
      <w:pPr>
        <w:pStyle w:val="ListParagraph"/>
        <w:widowControl/>
        <w:spacing w:lineRule="auto" w:line="276"/>
        <w:ind w:left="709" w:hanging="0"/>
        <w:jc w:val="both"/>
        <w:rPr>
          <w:rFonts w:ascii="Times New Roman" w:hAnsi="Times New Roman" w:eastAsia="Calibri" w:eastAsiaTheme="minorHAnsi"/>
          <w:sz w:val="23"/>
          <w:szCs w:val="23"/>
          <w:highlight w:val="cyan"/>
          <w:lang w:eastAsia="en-US"/>
        </w:rPr>
      </w:pPr>
      <w:r>
        <w:rPr/>
      </w:r>
    </w:p>
    <w:sectPr>
      <w:type w:val="nextPage"/>
      <w:pgSz w:w="11906" w:h="16838"/>
      <w:pgMar w:left="1134" w:right="1134"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Verdana">
    <w:charset w:val="00"/>
    <w:family w:val="roman"/>
    <w:pitch w:val="variable"/>
  </w:font>
  <w:font w:name="Arial">
    <w:charset w:val="00"/>
    <w:family w:val="roman"/>
    <w:pitch w:val="variable"/>
  </w:font>
  <w:font w:name="Liberation Sans">
    <w:altName w:val="Arial"/>
    <w:charset w:val="00"/>
    <w:family w:val="roman"/>
    <w:pitch w:val="variable"/>
  </w:font>
  <w:font w:name="Times New Roman">
    <w:charset w:val="01"/>
    <w:family w:val="roman"/>
    <w:pitch w:val="variable"/>
  </w:font>
  <w:font w:name="Wingdings">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Roman"/>
      <w:lvlText w:val="%1)"/>
      <w:lvlJc w:val="left"/>
      <w:pPr>
        <w:tabs>
          <w:tab w:val="num" w:pos="0"/>
        </w:tabs>
        <w:ind w:left="1146" w:hanging="72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
    <w:lvl w:ilvl="0">
      <w:start w:val="1"/>
      <w:numFmt w:val="lowerLetter"/>
      <w:lvlText w:val="%1)"/>
      <w:lvlJc w:val="left"/>
      <w:pPr>
        <w:tabs>
          <w:tab w:val="num" w:pos="0"/>
        </w:tabs>
        <w:ind w:left="717" w:hanging="360"/>
      </w:pPr>
    </w:lvl>
    <w:lvl w:ilvl="1">
      <w:start w:val="1"/>
      <w:numFmt w:val="lowerLetter"/>
      <w:lvlText w:val="%2."/>
      <w:lvlJc w:val="left"/>
      <w:pPr>
        <w:tabs>
          <w:tab w:val="num" w:pos="0"/>
        </w:tabs>
        <w:ind w:left="1437" w:hanging="360"/>
      </w:pPr>
    </w:lvl>
    <w:lvl w:ilvl="2">
      <w:start w:val="1"/>
      <w:numFmt w:val="lowerRoman"/>
      <w:lvlText w:val="%3."/>
      <w:lvlJc w:val="right"/>
      <w:pPr>
        <w:tabs>
          <w:tab w:val="num" w:pos="0"/>
        </w:tabs>
        <w:ind w:left="2157" w:hanging="180"/>
      </w:pPr>
    </w:lvl>
    <w:lvl w:ilvl="3">
      <w:start w:val="1"/>
      <w:numFmt w:val="decimal"/>
      <w:lvlText w:val="%4."/>
      <w:lvlJc w:val="left"/>
      <w:pPr>
        <w:tabs>
          <w:tab w:val="num" w:pos="0"/>
        </w:tabs>
        <w:ind w:left="2877" w:hanging="360"/>
      </w:pPr>
    </w:lvl>
    <w:lvl w:ilvl="4">
      <w:start w:val="1"/>
      <w:numFmt w:val="lowerLetter"/>
      <w:lvlText w:val="%5."/>
      <w:lvlJc w:val="left"/>
      <w:pPr>
        <w:tabs>
          <w:tab w:val="num" w:pos="0"/>
        </w:tabs>
        <w:ind w:left="3597" w:hanging="360"/>
      </w:pPr>
    </w:lvl>
    <w:lvl w:ilvl="5">
      <w:start w:val="1"/>
      <w:numFmt w:val="lowerRoman"/>
      <w:lvlText w:val="%6."/>
      <w:lvlJc w:val="right"/>
      <w:pPr>
        <w:tabs>
          <w:tab w:val="num" w:pos="0"/>
        </w:tabs>
        <w:ind w:left="4317" w:hanging="180"/>
      </w:pPr>
    </w:lvl>
    <w:lvl w:ilvl="6">
      <w:start w:val="1"/>
      <w:numFmt w:val="decimal"/>
      <w:lvlText w:val="%7."/>
      <w:lvlJc w:val="left"/>
      <w:pPr>
        <w:tabs>
          <w:tab w:val="num" w:pos="0"/>
        </w:tabs>
        <w:ind w:left="5037" w:hanging="360"/>
      </w:pPr>
    </w:lvl>
    <w:lvl w:ilvl="7">
      <w:start w:val="1"/>
      <w:numFmt w:val="lowerLetter"/>
      <w:lvlText w:val="%8."/>
      <w:lvlJc w:val="left"/>
      <w:pPr>
        <w:tabs>
          <w:tab w:val="num" w:pos="0"/>
        </w:tabs>
        <w:ind w:left="5757" w:hanging="360"/>
      </w:pPr>
    </w:lvl>
    <w:lvl w:ilvl="8">
      <w:start w:val="1"/>
      <w:numFmt w:val="lowerRoman"/>
      <w:lvlText w:val="%9."/>
      <w:lvlJc w:val="right"/>
      <w:pPr>
        <w:tabs>
          <w:tab w:val="num" w:pos="0"/>
        </w:tabs>
        <w:ind w:left="6477" w:hanging="180"/>
      </w:pPr>
    </w:lvl>
  </w:abstractNum>
  <w:abstractNum w:abstractNumId="3">
    <w:lvl w:ilvl="0">
      <w:start w:val="100"/>
      <w:numFmt w:val="lowerRoman"/>
      <w:lvlText w:val="%1)"/>
      <w:lvlJc w:val="left"/>
      <w:pPr>
        <w:tabs>
          <w:tab w:val="num" w:pos="0"/>
        </w:tabs>
        <w:ind w:left="1146" w:hanging="72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93f1b"/>
    <w:pPr>
      <w:widowControl w:val="false"/>
      <w:suppressAutoHyphens w:val="true"/>
      <w:bidi w:val="0"/>
      <w:spacing w:lineRule="auto" w:line="240" w:before="0" w:after="0"/>
      <w:jc w:val="left"/>
    </w:pPr>
    <w:rPr>
      <w:rFonts w:ascii="Calibri" w:hAnsi="Calibri" w:eastAsia="Times New Roman" w:cs="Times New Roman" w:asciiTheme="minorHAnsi" w:hAnsiTheme="minorHAnsi"/>
      <w:color w:val="auto"/>
      <w:kern w:val="2"/>
      <w:sz w:val="22"/>
      <w:szCs w:val="22"/>
      <w:lang w:val="en-US" w:eastAsia="ar-SA" w:bidi="ar-SA"/>
    </w:rPr>
  </w:style>
  <w:style w:type="paragraph" w:styleId="Titolo4">
    <w:name w:val="Heading 4"/>
    <w:basedOn w:val="Normal"/>
    <w:next w:val="Normal"/>
    <w:link w:val="Titolo4Carattere"/>
    <w:uiPriority w:val="99"/>
    <w:qFormat/>
    <w:rsid w:val="005802a6"/>
    <w:pPr>
      <w:keepNext w:val="true"/>
      <w:keepLines/>
      <w:spacing w:before="200" w:after="0"/>
      <w:outlineLvl w:val="3"/>
    </w:pPr>
    <w:rPr>
      <w:rFonts w:ascii="Cambria" w:hAnsi="Cambria"/>
      <w:b/>
      <w:bCs/>
      <w:i/>
      <w:iCs/>
      <w:color w:val="4F81BD"/>
    </w:rPr>
  </w:style>
  <w:style w:type="character" w:styleId="DefaultParagraphFont" w:default="1">
    <w:name w:val="Default Paragraph Font"/>
    <w:uiPriority w:val="1"/>
    <w:semiHidden/>
    <w:unhideWhenUsed/>
    <w:qFormat/>
    <w:rPr/>
  </w:style>
  <w:style w:type="character" w:styleId="CorpotestoCarattere" w:customStyle="1">
    <w:name w:val="Corpo testo Carattere"/>
    <w:basedOn w:val="DefaultParagraphFont"/>
    <w:link w:val="Corpotesto"/>
    <w:uiPriority w:val="99"/>
    <w:qFormat/>
    <w:rsid w:val="00493f1b"/>
    <w:rPr>
      <w:rFonts w:ascii="Verdana" w:hAnsi="Verdana" w:eastAsia="Times New Roman" w:cs="Times New Roman"/>
      <w:kern w:val="2"/>
      <w:sz w:val="20"/>
      <w:szCs w:val="20"/>
      <w:lang w:val="en-US" w:eastAsia="ar-SA"/>
    </w:rPr>
  </w:style>
  <w:style w:type="character" w:styleId="Rientrocorpodeltesto2Carattere" w:customStyle="1">
    <w:name w:val="Rientro corpo del testo 2 Carattere"/>
    <w:basedOn w:val="DefaultParagraphFont"/>
    <w:link w:val="Rientrocorpodeltesto2"/>
    <w:uiPriority w:val="99"/>
    <w:qFormat/>
    <w:rsid w:val="0014078a"/>
    <w:rPr>
      <w:rFonts w:ascii="Arial" w:hAnsi="Arial" w:eastAsia="Times New Roman" w:cs="Arial"/>
      <w:sz w:val="24"/>
      <w:szCs w:val="24"/>
      <w:lang w:eastAsia="it-IT"/>
    </w:rPr>
  </w:style>
  <w:style w:type="character" w:styleId="Titolo4Carattere" w:customStyle="1">
    <w:name w:val="Titolo 4 Carattere"/>
    <w:basedOn w:val="DefaultParagraphFont"/>
    <w:link w:val="Titolo4"/>
    <w:uiPriority w:val="99"/>
    <w:qFormat/>
    <w:rsid w:val="005802a6"/>
    <w:rPr>
      <w:rFonts w:ascii="Cambria" w:hAnsi="Cambria" w:eastAsia="Times New Roman" w:cs="Times New Roman"/>
      <w:b/>
      <w:bCs/>
      <w:i/>
      <w:iCs/>
      <w:color w:val="4F81BD"/>
      <w:kern w:val="2"/>
      <w:lang w:val="en-US" w:eastAsia="ar-SA"/>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link w:val="CorpotestoCarattere"/>
    <w:uiPriority w:val="99"/>
    <w:rsid w:val="00493f1b"/>
    <w:pPr>
      <w:ind w:left="460" w:hanging="0"/>
    </w:pPr>
    <w:rPr>
      <w:rFonts w:ascii="Verdana" w:hAnsi="Verdana"/>
      <w:sz w:val="20"/>
      <w:szCs w:val="20"/>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Default" w:customStyle="1">
    <w:name w:val="Default"/>
    <w:uiPriority w:val="99"/>
    <w:qFormat/>
    <w:rsid w:val="00493f1b"/>
    <w:pPr>
      <w:widowControl w:val="false"/>
      <w:suppressAutoHyphens w:val="true"/>
      <w:bidi w:val="0"/>
      <w:spacing w:lineRule="auto" w:line="240" w:before="0" w:after="0"/>
      <w:jc w:val="left"/>
    </w:pPr>
    <w:rPr>
      <w:rFonts w:ascii="Arial" w:hAnsi="Arial" w:eastAsia="Times New Roman" w:cs="Arial"/>
      <w:color w:val="000000"/>
      <w:kern w:val="0"/>
      <w:sz w:val="24"/>
      <w:szCs w:val="24"/>
      <w:lang w:val="it-IT" w:eastAsia="it-IT" w:bidi="ar-SA"/>
    </w:rPr>
  </w:style>
  <w:style w:type="paragraph" w:styleId="ListParagraph">
    <w:name w:val="List Paragraph"/>
    <w:basedOn w:val="Default"/>
    <w:next w:val="Default"/>
    <w:uiPriority w:val="1"/>
    <w:qFormat/>
    <w:rsid w:val="0014078a"/>
    <w:pPr/>
    <w:rPr>
      <w:color w:val="auto"/>
    </w:rPr>
  </w:style>
  <w:style w:type="paragraph" w:styleId="Sche3" w:customStyle="1">
    <w:name w:val="sche_3"/>
    <w:uiPriority w:val="99"/>
    <w:qFormat/>
    <w:rsid w:val="0014078a"/>
    <w:pPr>
      <w:widowControl w:val="false"/>
      <w:suppressAutoHyphens w:val="true"/>
      <w:bidi w:val="0"/>
      <w:spacing w:lineRule="auto" w:line="240" w:before="0" w:after="0"/>
      <w:jc w:val="both"/>
    </w:pPr>
    <w:rPr>
      <w:rFonts w:ascii="Times New Roman" w:hAnsi="Times New Roman" w:eastAsia="Times New Roman" w:cs="Times New Roman"/>
      <w:color w:val="auto"/>
      <w:kern w:val="0"/>
      <w:sz w:val="20"/>
      <w:szCs w:val="20"/>
      <w:lang w:val="en-US" w:eastAsia="it-IT" w:bidi="ar-SA"/>
    </w:rPr>
  </w:style>
  <w:style w:type="paragraph" w:styleId="BodyTextIndent2">
    <w:name w:val="Body Text Indent 2"/>
    <w:basedOn w:val="Normal"/>
    <w:link w:val="Rientrocorpodeltesto2Carattere"/>
    <w:uiPriority w:val="99"/>
    <w:qFormat/>
    <w:rsid w:val="0014078a"/>
    <w:pPr>
      <w:suppressAutoHyphens w:val="false"/>
      <w:spacing w:lineRule="auto" w:line="480" w:before="0" w:after="120"/>
      <w:ind w:left="283" w:hanging="0"/>
    </w:pPr>
    <w:rPr>
      <w:rFonts w:ascii="Arial" w:hAnsi="Arial" w:cs="Arial"/>
      <w:kern w:val="0"/>
      <w:sz w:val="24"/>
      <w:szCs w:val="24"/>
      <w:lang w:val="it-IT" w:eastAsia="it-IT"/>
    </w:rPr>
  </w:style>
  <w:style w:type="paragraph" w:styleId="Intestazionetabella">
    <w:name w:val="Intestazione tabella"/>
    <w:qFormat/>
    <w:pPr>
      <w:widowControl/>
      <w:suppressAutoHyphens w:val="true"/>
      <w:bidi w:val="0"/>
      <w:spacing w:lineRule="auto" w:line="259" w:before="0" w:after="160"/>
      <w:jc w:val="center"/>
    </w:pPr>
    <w:rPr>
      <w:rFonts w:ascii="Calibri" w:hAnsi="Calibri" w:eastAsia="Calibri" w:cs="" w:asciiTheme="minorHAnsi" w:cstheme="minorBidi" w:eastAsiaTheme="minorHAnsi" w:hAnsiTheme="minorHAnsi"/>
      <w:b/>
      <w:bCs/>
      <w:color w:val="auto"/>
      <w:kern w:val="0"/>
      <w:sz w:val="22"/>
      <w:szCs w:val="22"/>
      <w:lang w:val="it-IT" w:eastAsia="en-US" w:bidi="ar-SA"/>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CF0C7-CEBD-49F9-A4B1-E88C2C833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Application>LibreOffice/7.1.3.2$Windows_X86_64 LibreOffice_project/47f78053abe362b9384784d31a6e56f8511eb1c1</Application>
  <AppVersion>15.0000</AppVersion>
  <Pages>2</Pages>
  <Words>778</Words>
  <Characters>4218</Characters>
  <CharactersWithSpaces>5006</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it-IT</dc:language>
  <cp:lastModifiedBy/>
  <dcterms:modified xsi:type="dcterms:W3CDTF">2021-06-04T06:34:33Z</dcterms:modified>
  <cp:revision>247</cp:revision>
  <dc:subject/>
  <dc:title/>
</cp:coreProperties>
</file>

<file path=docProps/custom.xml><?xml version="1.0" encoding="utf-8"?>
<Properties xmlns="http://schemas.openxmlformats.org/officeDocument/2006/custom-properties" xmlns:vt="http://schemas.openxmlformats.org/officeDocument/2006/docPropsVTypes"/>
</file>