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ALLEGATO 4 -</w:t>
      </w:r>
      <w:r>
        <w:rPr>
          <w:rFonts w:cs="Times New Roman" w:ascii="Times New Roman" w:hAnsi="Times New Roman"/>
          <w:b/>
          <w:bCs/>
          <w:sz w:val="24"/>
          <w:szCs w:val="24"/>
        </w:rPr>
        <w:t xml:space="preserve"> SCHEMA OFFERTA TECNICA</w:t>
      </w:r>
    </w:p>
    <w:p>
      <w:pPr>
        <w:pStyle w:val="Normal"/>
        <w:jc w:val="left"/>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DA INSERIRE NELLA BUSTA TELEMATICA OFFERTA TECNICA</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Calibri"/>
          <w:bCs/>
          <w:iCs/>
          <w:color w:val="000000"/>
          <w:sz w:val="24"/>
          <w:szCs w:val="24"/>
          <w:lang w:eastAsia="it-IT"/>
        </w:rPr>
      </w:pPr>
      <w:r>
        <w:rPr>
          <w:rFonts w:cs="Times New Roman" w:ascii="Times New Roman" w:hAnsi="Times New Roman"/>
          <w:sz w:val="24"/>
          <w:szCs w:val="24"/>
          <w:lang w:eastAsia="it-IT"/>
        </w:rPr>
        <w:t xml:space="preserve">Procedura aperta su SINTEL per l’affidamento </w:t>
      </w:r>
      <w:r>
        <w:rPr>
          <w:rFonts w:ascii="Times New Roman" w:hAnsi="Times New Roman"/>
          <w:sz w:val="24"/>
          <w:szCs w:val="24"/>
          <w:lang w:eastAsia="it-IT"/>
        </w:rPr>
        <w:t xml:space="preserve">di servizi integrati per la gestione dell’Asilo nido d’infanzia comunale “L. Lionni” per gli anni educativi </w:t>
      </w:r>
      <w:r>
        <w:rPr>
          <w:rFonts w:eastAsia="Calibri" w:ascii="Times New Roman" w:hAnsi="Times New Roman"/>
          <w:bCs/>
          <w:iCs/>
          <w:color w:val="000000"/>
          <w:sz w:val="24"/>
          <w:szCs w:val="24"/>
          <w:lang w:eastAsia="it-IT"/>
        </w:rPr>
        <w:t>2021/2022 - 2022/2023 – 2023/2024 con opzione di rinnovo per gli anni 2024/2025 e 2025/2026</w:t>
      </w:r>
    </w:p>
    <w:p>
      <w:pPr>
        <w:pStyle w:val="Normal"/>
        <w:rPr>
          <w:rFonts w:ascii="Times New Roman" w:hAnsi="Times New Roman"/>
          <w:sz w:val="24"/>
          <w:szCs w:val="24"/>
          <w:lang w:eastAsia="it-IT"/>
        </w:rPr>
      </w:pPr>
      <w:r>
        <w:rPr>
          <w:rFonts w:eastAsia="Calibri" w:ascii="Times New Roman" w:hAnsi="Times New Roman"/>
          <w:bCs/>
          <w:iCs/>
          <w:color w:val="000000"/>
          <w:sz w:val="24"/>
          <w:szCs w:val="24"/>
          <w:lang w:eastAsia="it-IT"/>
        </w:rPr>
        <w:t xml:space="preserve">CIG: </w:t>
      </w:r>
      <w:r>
        <w:rPr>
          <w:rFonts w:eastAsia="Calibri" w:cs="Calibri"/>
          <w:bCs/>
          <w:iCs/>
          <w:color w:val="000000"/>
          <w:sz w:val="22"/>
          <w:szCs w:val="22"/>
          <w:lang w:eastAsia="it-IT"/>
        </w:rPr>
        <w:t xml:space="preserve">877911855B    </w:t>
      </w:r>
    </w:p>
    <w:p>
      <w:pPr>
        <w:pStyle w:val="Default"/>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Il sottoscritto   &lt;….&gt;    nato a   &lt;….&gt;  il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C.F. &lt;….&gt;   </w:t>
      </w:r>
    </w:p>
    <w:p>
      <w:pPr>
        <w:pStyle w:val="Default"/>
        <w:jc w:val="both"/>
        <w:rPr>
          <w:rFonts w:ascii="Times New Roman" w:hAnsi="Times New Roman" w:cs="Times New Roman"/>
          <w:bCs/>
          <w:color w:val="auto"/>
        </w:rPr>
      </w:pPr>
      <w:r>
        <w:rPr>
          <w:rFonts w:cs="Times New Roman" w:ascii="Times New Roman" w:hAnsi="Times New Roman"/>
          <w:bCs/>
          <w:color w:val="auto"/>
        </w:rPr>
        <w:t xml:space="preserve">residente a   &lt;….&gt;   Prov. &lt;….&gt;   Via  &lt;….&gt;    n.  &lt;….&gt;   CAP &lt;….&gt;  </w:t>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nella sua qualità di   &lt;…...&gt;  </w:t>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dell’impresa   &lt;….&gt; </w:t>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con sede legale in Via   &lt;….&gt;    n. &lt;….&gt;    CAP   </w:t>
      </w:r>
      <w:r>
        <w:rPr>
          <w:sz w:val="23"/>
          <w:szCs w:val="23"/>
        </w:rPr>
        <w:t xml:space="preserve">&lt;….&gt;  </w:t>
      </w:r>
      <w:r>
        <w:rPr>
          <w:rFonts w:cs="Times New Roman" w:ascii="Times New Roman" w:hAnsi="Times New Roman"/>
          <w:bCs/>
          <w:color w:val="auto"/>
        </w:rPr>
        <w:t xml:space="preserve">  Città &lt;….&gt;    Prov &lt;….&gt; </w:t>
      </w:r>
    </w:p>
    <w:p>
      <w:pPr>
        <w:pStyle w:val="Default"/>
        <w:jc w:val="both"/>
        <w:rPr>
          <w:rFonts w:ascii="Times New Roman" w:hAnsi="Times New Roman" w:cs="Times New Roman"/>
          <w:bCs/>
          <w:color w:val="auto"/>
        </w:rPr>
      </w:pPr>
      <w:r>
        <w:rPr>
          <w:rFonts w:cs="Times New Roman" w:ascii="Times New Roman" w:hAnsi="Times New Roman"/>
          <w:bCs/>
          <w:color w:val="auto"/>
        </w:rPr>
      </w:r>
    </w:p>
    <w:p>
      <w:pPr>
        <w:pStyle w:val="Default"/>
        <w:jc w:val="both"/>
        <w:rPr>
          <w:rFonts w:ascii="Times New Roman" w:hAnsi="Times New Roman" w:cs="Times New Roman"/>
          <w:bCs/>
          <w:color w:val="auto"/>
        </w:rPr>
      </w:pPr>
      <w:r>
        <w:rPr>
          <w:rFonts w:cs="Times New Roman" w:ascii="Times New Roman" w:hAnsi="Times New Roman"/>
          <w:bCs/>
          <w:color w:val="auto"/>
        </w:rPr>
        <w:t xml:space="preserve">Cod. Fiscale Impresa &lt;….&gt;  P. IVA &lt;….&gt;  </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sz w:val="23"/>
          <w:szCs w:val="23"/>
        </w:rPr>
      </w:pPr>
      <w:r>
        <w:rPr>
          <w:rFonts w:cs="Times New Roman" w:ascii="Times New Roman" w:hAnsi="Times New Roman"/>
          <w:bCs/>
        </w:rPr>
        <w:t xml:space="preserve">tel.  &lt;….&gt; , e-mail </w:t>
      </w:r>
      <w:r>
        <w:rPr>
          <w:sz w:val="23"/>
          <w:szCs w:val="23"/>
        </w:rPr>
        <w:t xml:space="preserve">&lt;….&gt;  </w:t>
      </w:r>
    </w:p>
    <w:p>
      <w:pPr>
        <w:pStyle w:val="Default"/>
        <w:jc w:val="both"/>
        <w:rPr>
          <w:rFonts w:ascii="Times New Roman" w:hAnsi="Times New Roman" w:cs="Times New Roman"/>
          <w:bCs/>
        </w:rPr>
      </w:pPr>
      <w:r>
        <w:rPr>
          <w:rFonts w:cs="Times New Roman" w:ascii="Times New Roman" w:hAnsi="Times New Roman"/>
          <w:bCs/>
        </w:rPr>
      </w:r>
    </w:p>
    <w:p>
      <w:pPr>
        <w:pStyle w:val="Default"/>
        <w:jc w:val="both"/>
        <w:rPr>
          <w:rFonts w:ascii="Times New Roman" w:hAnsi="Times New Roman" w:cs="Times New Roman"/>
          <w:bCs/>
          <w:color w:val="auto"/>
        </w:rPr>
      </w:pPr>
      <w:r>
        <w:rPr>
          <w:rFonts w:cs="Times New Roman" w:ascii="Times New Roman" w:hAnsi="Times New Roman"/>
          <w:bCs/>
        </w:rPr>
        <w:t>Indirizzo PEC individuato per tutte le comunicazioni di cui al presente procedimento ai sensi dell’art. 76 del D.Lgs 50/2016: &lt;…&gt;</w:t>
      </w:r>
      <w:r>
        <w:rPr>
          <w:sz w:val="23"/>
          <w:szCs w:val="23"/>
        </w:rPr>
        <w:t xml:space="preserve">  </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in qualità di (barrare):</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SINGOLA</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 xml:space="preserve">IMPRESA MANDATARIA/CAPOGRUPPO </w:t>
      </w:r>
    </w:p>
    <w:p>
      <w:pPr>
        <w:pStyle w:val="Normal"/>
        <w:rPr>
          <w:rFonts w:ascii="Times New Roman" w:hAnsi="Times New Roman" w:cs="Times New Roman"/>
          <w:bCs/>
          <w:sz w:val="24"/>
          <w:szCs w:val="24"/>
        </w:rPr>
      </w:pPr>
      <w:r>
        <w:rPr>
          <w:rFonts w:eastAsia="Wingdings" w:cs="Wingdings" w:ascii="Wingdings" w:hAnsi="Wingdings"/>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IMPRESA MANDANTE</w:t>
      </w:r>
    </w:p>
    <w:p>
      <w:pPr>
        <w:pStyle w:val="BodyText3"/>
        <w:rPr>
          <w:rFonts w:ascii="Times New Roman" w:hAnsi="Times New Roman" w:eastAsia="Calibri" w:cs="Times New Roman" w:eastAsiaTheme="minorHAnsi"/>
          <w:b w:val="false"/>
          <w:b w:val="false"/>
          <w:bCs/>
          <w:i/>
          <w:i/>
          <w:iCs/>
          <w:kern w:val="0"/>
          <w:sz w:val="24"/>
          <w:szCs w:val="24"/>
          <w:lang w:eastAsia="en-US" w:bidi="ar-SA"/>
        </w:rPr>
      </w:pPr>
      <w:r>
        <w:rPr>
          <w:rFonts w:eastAsia="Calibri" w:cs="Times New Roman" w:ascii="Times New Roman" w:hAnsi="Times New Roman" w:eastAsiaTheme="minorHAnsi"/>
          <w:b w:val="false"/>
          <w:bCs/>
          <w:i/>
          <w:iCs/>
          <w:kern w:val="0"/>
          <w:sz w:val="24"/>
          <w:szCs w:val="24"/>
          <w:lang w:eastAsia="en-US" w:bidi="ar-SA"/>
        </w:rPr>
        <w:t>[in caso di soggetto associato ripetere i dati per ogni impresa]</w:t>
      </w:r>
    </w:p>
    <w:p>
      <w:pPr>
        <w:pStyle w:val="Normal"/>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rPr>
          <w:rFonts w:ascii="Times New Roman" w:hAnsi="Times New Roman" w:cs="Times New Roman"/>
          <w:bCs/>
          <w:color w:val="000000"/>
          <w:sz w:val="24"/>
          <w:szCs w:val="24"/>
        </w:rPr>
      </w:pPr>
      <w:r>
        <w:rPr>
          <w:rFonts w:cs="Times New Roman" w:ascii="Times New Roman" w:hAnsi="Times New Roman"/>
          <w:bCs/>
          <w:sz w:val="24"/>
          <w:szCs w:val="24"/>
        </w:rPr>
        <w:t xml:space="preserve">in relazione alla </w:t>
      </w:r>
      <w:r>
        <w:rPr>
          <w:rFonts w:eastAsia="Calibri" w:cs="Times New Roman" w:ascii="Times New Roman" w:hAnsi="Times New Roman"/>
          <w:bCs/>
          <w:iCs/>
          <w:color w:val="000000"/>
          <w:sz w:val="24"/>
          <w:szCs w:val="24"/>
          <w:lang w:eastAsia="it-IT"/>
        </w:rPr>
        <w:t xml:space="preserve">procedura </w:t>
      </w:r>
      <w:r>
        <w:rPr>
          <w:rFonts w:cs="Times New Roman" w:ascii="Times New Roman" w:hAnsi="Times New Roman"/>
          <w:bCs/>
          <w:color w:val="000000"/>
          <w:sz w:val="24"/>
          <w:szCs w:val="24"/>
        </w:rPr>
        <w:t>per l’affidamento del servizio in oggetto, secondo le condizioni e le clausole previste dal capitolato amministrativo-prestazionale, dalla documentazione progettuale, nonché dal disciplinare di gara,</w:t>
      </w:r>
    </w:p>
    <w:p>
      <w:pPr>
        <w:pStyle w:val="Normal"/>
        <w:jc w:val="left"/>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bCs/>
          <w:sz w:val="24"/>
          <w:szCs w:val="24"/>
        </w:rPr>
      </w:pPr>
      <w:r>
        <w:rPr>
          <w:rFonts w:cs="Times New Roman" w:ascii="Times New Roman" w:hAnsi="Times New Roman"/>
          <w:bCs/>
          <w:sz w:val="24"/>
          <w:szCs w:val="24"/>
        </w:rPr>
        <w:t xml:space="preserve">sulla base di quanto previsto dal Progetto del Servizio, ivi incluso il Capitolato, </w:t>
      </w:r>
    </w:p>
    <w:p>
      <w:pPr>
        <w:pStyle w:val="Normal"/>
        <w:jc w:val="center"/>
        <w:rPr>
          <w:rFonts w:ascii="Times New Roman" w:hAnsi="Times New Roman" w:cs="Times New Roman"/>
          <w:bCs/>
          <w:sz w:val="24"/>
          <w:szCs w:val="24"/>
        </w:rPr>
      </w:pPr>
      <w:r>
        <w:rPr>
          <w:rFonts w:cs="Times New Roman" w:ascii="Times New Roman" w:hAnsi="Times New Roman"/>
          <w:bCs/>
          <w:sz w:val="24"/>
          <w:szCs w:val="24"/>
        </w:rPr>
        <w:t>dal Disciplinare di gara</w:t>
      </w:r>
    </w:p>
    <w:p>
      <w:pPr>
        <w:pStyle w:val="Normal"/>
        <w:jc w:val="center"/>
        <w:rPr>
          <w:rFonts w:ascii="Times New Roman" w:hAnsi="Times New Roman" w:cs="Times New Roman"/>
          <w:bCs/>
          <w:sz w:val="24"/>
          <w:szCs w:val="24"/>
        </w:rPr>
      </w:pPr>
      <w:r>
        <w:rPr>
          <w:rFonts w:cs="Times New Roman" w:ascii="Times New Roman" w:hAnsi="Times New Roman"/>
          <w:bCs/>
          <w:sz w:val="24"/>
          <w:szCs w:val="24"/>
        </w:rPr>
        <w:t>presenta la seguente</w:t>
      </w:r>
    </w:p>
    <w:p>
      <w:pPr>
        <w:pStyle w:val="Normal"/>
        <w:jc w:val="center"/>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bCs/>
          <w:sz w:val="24"/>
          <w:szCs w:val="24"/>
        </w:rPr>
      </w:pPr>
      <w:r>
        <w:rPr>
          <w:rFonts w:cs="Times New Roman" w:ascii="Times New Roman" w:hAnsi="Times New Roman"/>
          <w:bCs/>
          <w:sz w:val="24"/>
          <w:szCs w:val="24"/>
        </w:rPr>
        <w:t>OFFERTA TECNICA</w:t>
      </w:r>
    </w:p>
    <w:p>
      <w:pPr>
        <w:pStyle w:val="Normal"/>
        <w:jc w:val="center"/>
        <w:rPr>
          <w:rFonts w:ascii="Times New Roman" w:hAnsi="Times New Roman" w:cs="Times New Roman"/>
          <w:bCs/>
          <w:sz w:val="24"/>
          <w:szCs w:val="24"/>
        </w:rPr>
      </w:pPr>
      <w:r>
        <w:rPr>
          <w:rFonts w:cs="Times New Roman" w:ascii="Times New Roman" w:hAnsi="Times New Roman"/>
          <w:bCs/>
          <w:sz w:val="24"/>
          <w:szCs w:val="24"/>
        </w:rPr>
        <w:t>come di seguito articolata</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
          <w:b/>
          <w:bCs/>
          <w:i/>
          <w:i/>
          <w:iCs/>
          <w:color w:val="000000"/>
        </w:rPr>
      </w:pPr>
      <w:r>
        <w:rPr>
          <w:rFonts w:cs="Times New Roman" w:ascii="Times New Roman" w:hAnsi="Times New Roman"/>
          <w:b/>
          <w:bCs/>
          <w:color w:val="000000"/>
          <w:u w:val="single"/>
        </w:rPr>
        <w:t>NB:</w:t>
      </w:r>
      <w:r>
        <w:rPr>
          <w:rFonts w:cs="Times New Roman" w:ascii="Times New Roman" w:hAnsi="Times New Roman"/>
          <w:color w:val="000000"/>
        </w:rPr>
        <w:t xml:space="preserve"> </w:t>
      </w:r>
      <w:r>
        <w:rPr>
          <w:rFonts w:cs="Times New Roman" w:ascii="Times New Roman" w:hAnsi="Times New Roman"/>
          <w:i/>
          <w:iCs/>
          <w:color w:val="000000"/>
        </w:rPr>
        <w:t xml:space="preserve">la redazione del progetto organizzativo, gestionale e educativo proposto dal concorrente deve essere sviluppata tenendo conto di quanto prescritto del Disciplinare di gara all’art. 18 “BUSTA TELEMATICA “OFFERTA TECNICA” e all’art. 21.1 “CRITERI DI VALUTAZIONE DELL’OFFERTA TECNICA” </w:t>
      </w:r>
      <w:r>
        <w:rPr>
          <w:rFonts w:cs="Times New Roman" w:ascii="Times New Roman" w:hAnsi="Times New Roman"/>
          <w:b/>
          <w:bCs/>
          <w:i/>
          <w:iCs/>
          <w:color w:val="000000"/>
        </w:rPr>
        <w:t>in non più di 20 facciate, in formato A4, con una numerazione progressiva ed univoca delle pagine, utilizzando preferibilmente il carattere “Times Roman”, dimensione carattere 12, interlinea singola, riportando tanti paragrafi quanti sono gli elementi di valutazione dell’offerta (criteri e sub criteri), al fine dell’attribuzione dei correlati punteggi.</w:t>
      </w:r>
    </w:p>
    <w:p>
      <w:pPr>
        <w:pStyle w:val="Normal"/>
        <w:rPr>
          <w:rFonts w:ascii="Times New Roman" w:hAnsi="Times New Roman" w:cs="Times New Roman"/>
          <w:i/>
          <w:i/>
          <w:iCs/>
          <w:color w:val="000000"/>
          <w:sz w:val="24"/>
          <w:szCs w:val="24"/>
        </w:rPr>
      </w:pPr>
      <w:r>
        <w:rPr>
          <w:rFonts w:cs="Times New Roman" w:ascii="Times New Roman" w:hAnsi="Times New Roman"/>
          <w:i/>
          <w:iCs/>
          <w:color w:val="000000"/>
          <w:sz w:val="24"/>
          <w:szCs w:val="24"/>
        </w:rPr>
        <w:t>Dal limite di pagine sopra indicato sono esclusi il frontespizio, l’indice, l’eventuale bibliografia, il curriculum del pedagogista, le certificazioni e/o altra documentazione tecnica dell’impresa, da allegarsi comunque all’interno della busta telematica offerta tecnica.</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
          <w:b/>
          <w:bCs/>
          <w:sz w:val="24"/>
          <w:szCs w:val="24"/>
        </w:rPr>
      </w:pPr>
      <w:r>
        <w:rPr>
          <w:rFonts w:cs="Times New Roman" w:ascii="Times New Roman" w:hAnsi="Times New Roman"/>
          <w:b/>
          <w:bCs/>
          <w:color w:val="000000"/>
          <w:sz w:val="24"/>
          <w:szCs w:val="24"/>
          <w:u w:val="single"/>
        </w:rPr>
        <w:t>A - PROGETTO EDUCATIVO</w:t>
      </w:r>
      <w:r>
        <w:rPr>
          <w:rFonts w:cs="Times New Roman" w:ascii="Times New Roman" w:hAnsi="Times New Roman"/>
          <w:color w:val="000000"/>
          <w:sz w:val="24"/>
          <w:szCs w:val="24"/>
        </w:rPr>
        <w:t xml:space="preserve"> (esplicitare i valori (l'azione educativa che ciascun educatore e il servizio nel suo insieme mettono in atto), gli scopi (che cosa si vuole), le ragioni (perché si vuole), gli orientamenti e le finalità pedagogiche, con specifico riferimento al Nido d’infanzia L. Lionni e di quanto stabilito dal progetto e dal capitolato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Cs/>
          <w:i/>
          <w:i/>
          <w:sz w:val="24"/>
          <w:szCs w:val="24"/>
        </w:rPr>
      </w:pPr>
      <w:r>
        <w:rPr>
          <w:rFonts w:cs="Times New Roman" w:ascii="Times New Roman" w:hAnsi="Times New Roman"/>
          <w:b/>
          <w:bCs/>
          <w:sz w:val="24"/>
          <w:szCs w:val="24"/>
        </w:rPr>
        <w:t xml:space="preserve">a.1) </w:t>
      </w:r>
      <w:r>
        <w:rPr>
          <w:rFonts w:cs="Times New Roman" w:ascii="Times New Roman" w:hAnsi="Times New Roman"/>
          <w:sz w:val="24"/>
          <w:szCs w:val="24"/>
        </w:rPr>
        <w:t>organizzazione proposta, a fini educativi, dell'ambiente e degli spazi interni ed esterni per i piccoli, degli spazi per gli adulti a fronte della destinazione dei locali conoscibile al momento della gara</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Cs/>
          <w:i/>
          <w:i/>
          <w:sz w:val="24"/>
          <w:szCs w:val="24"/>
        </w:rPr>
      </w:pPr>
      <w:r>
        <w:rPr>
          <w:rFonts w:cs="Times New Roman" w:ascii="Times New Roman" w:hAnsi="Times New Roman"/>
          <w:b/>
          <w:bCs/>
          <w:color w:val="000000"/>
          <w:sz w:val="24"/>
          <w:szCs w:val="24"/>
        </w:rPr>
        <w:t>a.2)</w:t>
      </w:r>
      <w:r>
        <w:rPr>
          <w:rFonts w:cs="Times New Roman" w:ascii="Times New Roman" w:hAnsi="Times New Roman"/>
          <w:color w:val="000000"/>
          <w:sz w:val="24"/>
          <w:szCs w:val="24"/>
        </w:rPr>
        <w:t xml:space="preserve"> </w:t>
      </w:r>
      <w:r>
        <w:rPr>
          <w:rFonts w:cs="Times New Roman" w:ascii="Times New Roman" w:hAnsi="Times New Roman"/>
          <w:sz w:val="24"/>
          <w:szCs w:val="24"/>
        </w:rPr>
        <w:t>elementi costitutivi della programmazione educativa proposta, in particolare dell'organizzazione della giornata educativa, dell'articolazione-organizzazione delle diverse attività, esplicitando motivazioni e modalità di impiego dei tempi, degli spazi e arredi, dei giochi e materiali a disposizione dei bambini; la definizione delle attività dei gruppi dei bambini; il piano di ambientamento</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Cs/>
          <w:i/>
          <w:i/>
          <w:sz w:val="24"/>
          <w:szCs w:val="24"/>
        </w:rPr>
      </w:pPr>
      <w:r>
        <w:rPr>
          <w:rFonts w:cs="Times New Roman" w:ascii="Times New Roman" w:hAnsi="Times New Roman"/>
          <w:b/>
          <w:bCs/>
          <w:color w:val="000000"/>
          <w:sz w:val="24"/>
          <w:szCs w:val="24"/>
        </w:rPr>
        <w:t>a.3)</w:t>
      </w:r>
      <w:r>
        <w:rPr>
          <w:rFonts w:cs="Times New Roman" w:ascii="Times New Roman" w:hAnsi="Times New Roman"/>
          <w:color w:val="000000"/>
          <w:sz w:val="24"/>
          <w:szCs w:val="24"/>
        </w:rPr>
        <w:t xml:space="preserve"> </w:t>
      </w:r>
      <w:r>
        <w:rPr>
          <w:rFonts w:cs="Times New Roman" w:ascii="Times New Roman" w:hAnsi="Times New Roman"/>
          <w:sz w:val="24"/>
          <w:szCs w:val="24"/>
        </w:rPr>
        <w:t>modalità educative proposte per bambini diversamente abili o in situazione di disagio o svantaggio e i conseguenti progetti educativi individualizzati</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b/>
          <w:bCs/>
          <w:color w:val="000000"/>
          <w:sz w:val="24"/>
          <w:szCs w:val="24"/>
        </w:rPr>
        <w:t>a.4)</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contesti formali proposti, quali i colloqui individuali, e i non formali, quali feste e laboratori, nonché altre attività e iniziative per la partecipazione attiva delle famiglie alla vita del servizio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color w:val="000000"/>
          <w:sz w:val="24"/>
          <w:szCs w:val="24"/>
        </w:rPr>
      </w:pPr>
      <w:r>
        <w:rPr>
          <w:rFonts w:cs="Times New Roman" w:ascii="Times New Roman" w:hAnsi="Times New Roman"/>
          <w:b/>
          <w:bCs/>
          <w:color w:val="000000"/>
          <w:sz w:val="24"/>
          <w:szCs w:val="24"/>
        </w:rPr>
        <w:t>a.5)</w:t>
      </w:r>
      <w:r>
        <w:rPr>
          <w:rFonts w:cs="Times New Roman" w:ascii="Times New Roman" w:hAnsi="Times New Roman"/>
          <w:sz w:val="24"/>
          <w:szCs w:val="24"/>
        </w:rPr>
        <w:t xml:space="preserve"> iniziative proposte per la continuità con la scuola dell’infanzia; le forme di integrazione del servizio nel sistema locale dei servizi educativi, scolastici, sociali e culturali e le iniziative con il territorio</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sz w:val="24"/>
          <w:szCs w:val="24"/>
        </w:rPr>
      </w:pPr>
      <w:r>
        <w:rPr>
          <w:rFonts w:cs="Times New Roman" w:ascii="Times New Roman" w:hAnsi="Times New Roman"/>
          <w:b/>
          <w:bCs/>
          <w:color w:val="000000"/>
          <w:sz w:val="24"/>
          <w:szCs w:val="24"/>
        </w:rPr>
        <w:t>a.6)</w:t>
      </w:r>
      <w:r>
        <w:rPr>
          <w:rFonts w:cs="Times New Roman" w:ascii="Times New Roman" w:hAnsi="Times New Roman"/>
          <w:sz w:val="24"/>
          <w:szCs w:val="24"/>
        </w:rPr>
        <w:t xml:space="preserve"> strumenti di osservazione, verifica e valutazione della qualità del progetto, le attività proposte e la rendicontazione e documentazione delle medesime</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Cs/>
          <w:i/>
          <w:i/>
          <w:sz w:val="24"/>
          <w:szCs w:val="24"/>
        </w:rPr>
      </w:pPr>
      <w:r>
        <w:rPr>
          <w:rFonts w:cs="Times New Roman" w:ascii="Times New Roman" w:hAnsi="Times New Roman"/>
          <w:b/>
          <w:bCs/>
          <w:color w:val="000000"/>
          <w:sz w:val="24"/>
          <w:szCs w:val="24"/>
        </w:rPr>
        <w:t xml:space="preserve">a.7) </w:t>
      </w:r>
      <w:r>
        <w:rPr>
          <w:rFonts w:cs="Times New Roman" w:ascii="Times New Roman" w:hAnsi="Times New Roman"/>
          <w:sz w:val="24"/>
          <w:szCs w:val="24"/>
        </w:rPr>
        <w:t>organizzazione del tempo collegiale e non frontale del personale proposta</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color w:val="000000"/>
          <w:sz w:val="24"/>
          <w:szCs w:val="24"/>
        </w:rPr>
        <w:t>a.8)</w:t>
      </w:r>
      <w:r>
        <w:rPr>
          <w:rFonts w:cs="Times New Roman" w:ascii="Times New Roman" w:hAnsi="Times New Roman"/>
          <w:b/>
          <w:bCs/>
          <w:sz w:val="24"/>
          <w:szCs w:val="24"/>
        </w:rPr>
        <w:t xml:space="preserve"> </w:t>
      </w:r>
      <w:r>
        <w:rPr>
          <w:rFonts w:cs="Times New Roman" w:ascii="Times New Roman" w:hAnsi="Times New Roman"/>
          <w:sz w:val="24"/>
          <w:szCs w:val="24"/>
        </w:rPr>
        <w:t>modalità di coordinamento pedagogico e di supervisione del servizio proposte</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312"/>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spacing w:lineRule="auto" w:line="312"/>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spacing w:lineRule="auto" w:line="312"/>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spacing w:lineRule="auto" w:line="312"/>
        <w:rPr>
          <w:rFonts w:ascii="Times New Roman" w:hAnsi="Times New Roman" w:cs="Times New Roman"/>
          <w:bCs/>
          <w:i/>
          <w:i/>
          <w:sz w:val="24"/>
          <w:szCs w:val="24"/>
          <w:u w:val="single"/>
        </w:rPr>
      </w:pPr>
      <w:r>
        <w:rPr>
          <w:rFonts w:cs="Times New Roman" w:ascii="Times New Roman" w:hAnsi="Times New Roman"/>
          <w:b/>
          <w:bCs/>
          <w:color w:val="000000"/>
          <w:sz w:val="24"/>
          <w:szCs w:val="24"/>
          <w:u w:val="single"/>
        </w:rPr>
        <w:t>B - PROGETTO ORGANIZZATIVO – GESTIONALE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b/>
          <w:bCs/>
          <w:color w:val="000000"/>
          <w:sz w:val="24"/>
          <w:szCs w:val="24"/>
        </w:rPr>
        <w:t>b.1)</w:t>
      </w:r>
      <w:r>
        <w:rPr>
          <w:rFonts w:cs="Times New Roman" w:ascii="Times New Roman" w:hAnsi="Times New Roman"/>
          <w:color w:val="000000"/>
          <w:sz w:val="24"/>
          <w:szCs w:val="24"/>
        </w:rPr>
        <w:t xml:space="preserve"> </w:t>
      </w:r>
      <w:r>
        <w:rPr>
          <w:rFonts w:cs="Times New Roman" w:ascii="Times New Roman" w:hAnsi="Times New Roman"/>
          <w:sz w:val="24"/>
          <w:szCs w:val="24"/>
        </w:rPr>
        <w:t>organizzazione del lavoro e del personale proposta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i/>
          <w:iCs/>
          <w:color w:val="000000"/>
          <w:sz w:val="24"/>
          <w:szCs w:val="24"/>
        </w:rPr>
        <w:t>[indicare, tra l’altro, il centro di cottura sostitutivo previsto a norma dell’3.23, comma 8 del Capitolato ubicato ad una distanza non superiore a 20 (venti) chilometri dalla sede del Comune]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color w:val="000000"/>
          <w:sz w:val="24"/>
          <w:szCs w:val="24"/>
        </w:rPr>
      </w:pPr>
      <w:r>
        <w:rPr>
          <w:rFonts w:cs="Times New Roman" w:ascii="Times New Roman" w:hAnsi="Times New Roman"/>
          <w:b/>
          <w:bCs/>
          <w:color w:val="000000"/>
          <w:sz w:val="24"/>
          <w:szCs w:val="24"/>
        </w:rPr>
        <w:t>b.2)</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numero proposto di unità di personale impiegato per le singole funzioni </w:t>
      </w:r>
    </w:p>
    <w:p>
      <w:pPr>
        <w:pStyle w:val="Normal"/>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rPr>
          <w:rFonts w:ascii="Times New Roman" w:hAnsi="Times New Roman" w:cs="Times New Roman"/>
          <w:b/>
          <w:b/>
          <w:bCs/>
          <w:sz w:val="24"/>
          <w:szCs w:val="24"/>
        </w:rPr>
      </w:pPr>
      <w:r>
        <w:rPr>
          <w:rFonts w:cs="Times New Roman" w:ascii="Times New Roman" w:hAnsi="Times New Roman"/>
          <w:i/>
          <w:iCs/>
          <w:color w:val="000000"/>
          <w:sz w:val="24"/>
          <w:szCs w:val="24"/>
        </w:rPr>
        <w:t>[ai sensi gli artt. 3.17 e 3.20 del capitolato dovrà essere espressamente indicata la qualità professionale del coordinatore pedagogico allegando il relativo curriculum vitae nonché indicato il soggetto che svolgerà il ruolo di Responsabile del servizio di ristorazione]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color w:val="000000"/>
          <w:sz w:val="24"/>
          <w:szCs w:val="24"/>
        </w:rPr>
        <w:t>b.3)</w:t>
      </w:r>
      <w:r>
        <w:rPr>
          <w:rFonts w:cs="Times New Roman" w:ascii="Times New Roman" w:hAnsi="Times New Roman"/>
          <w:color w:val="000000"/>
          <w:sz w:val="24"/>
          <w:szCs w:val="24"/>
        </w:rPr>
        <w:t xml:space="preserve"> </w:t>
      </w:r>
      <w:r>
        <w:rPr>
          <w:rFonts w:cs="Times New Roman" w:ascii="Times New Roman" w:hAnsi="Times New Roman"/>
          <w:sz w:val="24"/>
          <w:szCs w:val="24"/>
        </w:rPr>
        <w:t>orari, turnazioni, compresenze proposti, nel rispetto del rapporto numerico educatori-bambini di cui alla normativa regionale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&lt; … &gt; </w:t>
      </w:r>
      <w:bookmarkStart w:id="0" w:name="_Hlk42768989"/>
      <w:bookmarkEnd w:id="0"/>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b/>
          <w:bCs/>
          <w:color w:val="000000"/>
          <w:sz w:val="24"/>
          <w:szCs w:val="24"/>
        </w:rPr>
        <w:t xml:space="preserve">b.4) </w:t>
      </w:r>
      <w:r>
        <w:rPr>
          <w:rFonts w:cs="Times New Roman" w:ascii="Times New Roman" w:hAnsi="Times New Roman"/>
          <w:sz w:val="24"/>
          <w:szCs w:val="24"/>
        </w:rPr>
        <w:t>modalità di sostituzione del personale e misure volte a garantire la massima stabilità dello stesso nell’arco della durata del contratto proposte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color w:val="000000"/>
          <w:sz w:val="24"/>
          <w:szCs w:val="24"/>
        </w:rPr>
        <w:t>b.5)</w:t>
      </w:r>
      <w:r>
        <w:rPr>
          <w:rFonts w:cs="Times New Roman" w:ascii="Times New Roman" w:hAnsi="Times New Roman"/>
          <w:color w:val="000000"/>
          <w:sz w:val="24"/>
          <w:szCs w:val="24"/>
        </w:rPr>
        <w:t xml:space="preserve"> modalità di </w:t>
      </w:r>
      <w:r>
        <w:rPr>
          <w:rFonts w:cs="Times New Roman" w:ascii="Times New Roman" w:hAnsi="Times New Roman"/>
          <w:sz w:val="24"/>
          <w:szCs w:val="24"/>
        </w:rPr>
        <w:t>formazione permanente proposta per il personale di cui all’art. 3.17, comma 3, lett. b) del Capitolato, prodotta direttamente o partecipata all’esterno</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&lt; … &gt;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C - SERVIZI MIGLIORATIVI E/O AGGIUNTIVI</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color w:val="000000"/>
          <w:sz w:val="24"/>
          <w:szCs w:val="24"/>
        </w:rPr>
      </w:pPr>
      <w:r>
        <w:rPr>
          <w:rFonts w:cs="Times New Roman" w:ascii="Times New Roman" w:hAnsi="Times New Roman"/>
          <w:b/>
          <w:bCs/>
          <w:color w:val="000000"/>
          <w:sz w:val="24"/>
          <w:szCs w:val="24"/>
        </w:rPr>
        <w:t>c.1)</w:t>
      </w:r>
      <w:r>
        <w:rPr>
          <w:rFonts w:cs="Times New Roman" w:ascii="Times New Roman" w:hAnsi="Times New Roman"/>
          <w:color w:val="000000"/>
          <w:sz w:val="24"/>
          <w:szCs w:val="24"/>
        </w:rPr>
        <w:t xml:space="preserve"> servizi migliorativi e/o aggiuntivi anche di tipo innovativo e sperimentale proposti, non compresi nel capitolato e nella descrizione dei precedenti criteri, che il concorrente si impegna a realizzare, con propri mezzi e risorse senza maggiori oneri a carico della stazione appaltante, a vantaggio dell’utenza o del Comune. Sarà attribuito 1 punto per ogni servizio proposto in grado di conferire valore aggiunto al servizio, da descrivere dettagliatamente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b/>
          <w:b/>
          <w:bCs/>
          <w:i/>
          <w:i/>
          <w:iCs/>
          <w:sz w:val="24"/>
          <w:szCs w:val="24"/>
        </w:rPr>
      </w:pPr>
      <w:r>
        <w:rPr>
          <w:rFonts w:cs="Times New Roman" w:ascii="Times New Roman" w:hAnsi="Times New Roman"/>
          <w:i/>
          <w:iCs/>
          <w:color w:val="000000"/>
          <w:sz w:val="24"/>
          <w:szCs w:val="24"/>
        </w:rPr>
        <w:t>[indicare i servizi, i destinatari, le modalità organizzative, i tempi di realizzazione)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Luogo &lt;  &gt; data &lt; … &gt;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5670" w:hanging="0"/>
        <w:jc w:val="center"/>
        <w:rPr>
          <w:rFonts w:ascii="Times New Roman" w:hAnsi="Times New Roman" w:cs="Times New Roman"/>
          <w:sz w:val="24"/>
          <w:szCs w:val="24"/>
        </w:rPr>
      </w:pPr>
      <w:r>
        <w:rPr>
          <w:rFonts w:cs="Times New Roman" w:ascii="Times New Roman" w:hAnsi="Times New Roman"/>
          <w:sz w:val="24"/>
          <w:szCs w:val="24"/>
        </w:rPr>
        <w:t xml:space="preserve">Firma digitale </w:t>
      </w:r>
    </w:p>
    <w:p>
      <w:pPr>
        <w:pStyle w:val="Normal"/>
        <w:ind w:left="5670" w:hanging="0"/>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iCs/>
        </w:rPr>
      </w:pPr>
      <w:r>
        <w:rPr>
          <w:rFonts w:cs="Times New Roman" w:ascii="Times New Roman" w:hAnsi="Times New Roman"/>
          <w:b/>
          <w:bCs/>
          <w:iCs/>
        </w:rPr>
        <w:t xml:space="preserve">N.B. </w:t>
      </w:r>
    </w:p>
    <w:p>
      <w:pPr>
        <w:pStyle w:val="Normal"/>
        <w:rPr>
          <w:rFonts w:ascii="Times New Roman" w:hAnsi="Times New Roman" w:cs="Times New Roman"/>
          <w:iCs/>
        </w:rPr>
      </w:pPr>
      <w:r>
        <w:rPr>
          <w:rFonts w:cs="Times New Roman" w:ascii="Times New Roman" w:hAnsi="Times New Roman"/>
          <w:iCs/>
        </w:rPr>
        <w:t xml:space="preserve">- Ai sensi dell’articolo 18 del Disciplinare di gara, l’offerta tecnica è sottoscritta, </w:t>
      </w:r>
      <w:r>
        <w:rPr>
          <w:rFonts w:cs="Times New Roman" w:ascii="Times New Roman" w:hAnsi="Times New Roman"/>
          <w:b/>
          <w:bCs/>
          <w:iCs/>
        </w:rPr>
        <w:t>a pena di esclusione</w:t>
      </w:r>
      <w:r>
        <w:rPr>
          <w:rFonts w:cs="Times New Roman" w:ascii="Times New Roman" w:hAnsi="Times New Roman"/>
          <w:iCs/>
        </w:rPr>
        <w:t xml:space="preserve">, digitalmente dal legale rappresentante del concorrente o da un suo procuratore e inserita nel Sistema. </w:t>
      </w:r>
    </w:p>
    <w:p>
      <w:pPr>
        <w:pStyle w:val="Normal"/>
        <w:rPr>
          <w:rFonts w:ascii="Times New Roman" w:hAnsi="Times New Roman" w:cs="Times New Roman"/>
          <w:iCs/>
        </w:rPr>
      </w:pPr>
      <w:r>
        <w:rPr>
          <w:rFonts w:cs="Times New Roman" w:ascii="Times New Roman" w:hAnsi="Times New Roman"/>
          <w:iCs/>
        </w:rPr>
        <w:t xml:space="preserve">- Nel caso di offerta presentata da un raggruppamento temporaneo di concorrenti o consorzio ordinario di concorrenti </w:t>
      </w:r>
      <w:r>
        <w:rPr>
          <w:rFonts w:cs="Times New Roman" w:ascii="Times New Roman" w:hAnsi="Times New Roman"/>
          <w:iCs/>
          <w:u w:val="single"/>
        </w:rPr>
        <w:t>non ancora costituiti</w:t>
      </w:r>
      <w:r>
        <w:rPr>
          <w:rFonts w:cs="Times New Roman" w:ascii="Times New Roman" w:hAnsi="Times New Roman"/>
          <w:iCs/>
        </w:rPr>
        <w:t xml:space="preserve">, l’offerta tecnica deve essere sottoscritta, con firma digitale, dal legale rappresentante o procuratore di ogni operatore economico che costituirà il raggruppamento temporaneo di concorrenti o consorzio ordinario di concorrenti. </w:t>
      </w:r>
    </w:p>
    <w:p>
      <w:pPr>
        <w:pStyle w:val="Normal"/>
        <w:rPr>
          <w:rFonts w:ascii="Times New Roman" w:hAnsi="Times New Roman" w:cs="Times New Roman"/>
          <w:iCs/>
        </w:rPr>
      </w:pPr>
      <w:r>
        <w:rPr>
          <w:rFonts w:cs="Times New Roman" w:ascii="Times New Roman" w:hAnsi="Times New Roman"/>
          <w:iCs/>
        </w:rPr>
        <w:t xml:space="preserve">- Nel caso di offerta presentata da un raggruppamento ordinario di concorrenti o consorzio ordinario di concorrenti </w:t>
      </w:r>
      <w:r>
        <w:rPr>
          <w:rFonts w:cs="Times New Roman" w:ascii="Times New Roman" w:hAnsi="Times New Roman"/>
          <w:iCs/>
          <w:u w:val="single"/>
        </w:rPr>
        <w:t>già costituiti</w:t>
      </w:r>
      <w:r>
        <w:rPr>
          <w:rFonts w:cs="Times New Roman" w:ascii="Times New Roman" w:hAnsi="Times New Roman"/>
          <w:iCs/>
        </w:rPr>
        <w:t xml:space="preserve">, l’offerta tecnica è sottoscritta, con firma digitale, dal legale rappresentante o procuratore dell’impresa indicata quale mandataria. </w:t>
      </w:r>
    </w:p>
    <w:p>
      <w:pPr>
        <w:pStyle w:val="Normal"/>
        <w:rPr>
          <w:rFonts w:ascii="Times New Roman" w:hAnsi="Times New Roman" w:cs="Times New Roman"/>
          <w:iCs/>
        </w:rPr>
      </w:pPr>
      <w:r>
        <w:rPr>
          <w:rFonts w:cs="Times New Roman" w:ascii="Times New Roman" w:hAnsi="Times New Roman"/>
          <w:iCs/>
        </w:rPr>
        <w:t>- Nel caso di consorzio di cooperative e imprese artigiane o di consorzio stabile di cui all’art. 45, comma 2 lett. b) e c) del Codice, l’offerta tecnica è sottoscritta, con firma digitale, dal legale rappresentante o procuratore dal consorzio medesimo.</w:t>
      </w:r>
    </w:p>
    <w:p>
      <w:pPr>
        <w:pStyle w:val="Normal"/>
        <w:rPr>
          <w:rFonts w:ascii="Times New Roman" w:hAnsi="Times New Roman" w:cs="Times New Roman"/>
          <w:i/>
          <w:i/>
        </w:rPr>
      </w:pPr>
      <w:r>
        <w:rPr>
          <w:rFonts w:cs="Times New Roman" w:ascii="Times New Roman" w:hAnsi="Times New Roman"/>
          <w:i/>
        </w:rPr>
      </w:r>
    </w:p>
    <w:p>
      <w:pPr>
        <w:pStyle w:val="Normal"/>
        <w:tabs>
          <w:tab w:val="clear" w:pos="708"/>
          <w:tab w:val="left" w:pos="567" w:leader="none"/>
          <w:tab w:val="left" w:pos="2410" w:leader="none"/>
          <w:tab w:val="left" w:pos="6096" w:leader="none"/>
          <w:tab w:val="left" w:pos="7938" w:leader="none"/>
        </w:tabs>
        <w:rPr>
          <w:rFonts w:ascii="Times New Roman" w:hAnsi="Times New Roman"/>
          <w:color w:val="000000"/>
          <w:sz w:val="23"/>
          <w:szCs w:val="23"/>
        </w:rPr>
      </w:pPr>
      <w:r>
        <w:rPr>
          <w:rFonts w:ascii="Times New Roman" w:hAnsi="Times New Roman"/>
          <w:color w:val="000000"/>
          <w:sz w:val="23"/>
          <w:szCs w:val="23"/>
        </w:rPr>
        <w:t>- Nel caso in cui l’offerta non sia firmata dal legale rappresentante dell’impresa ma da altro soggetto autorizzato allegare copia conforme all’originale della procura del soggetto firmatario oppure, nel solo caso in cui dalla visura camerale dell’impresa risulti l’indicazione espressa dei poteri rappresentativi conferiti con la procura, allegare la dichiarazione sostitutiva resa dal procuratore attestante la sussistenza dei poteri rappresentativi risultanti dalla visura.</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b/>
          <w:b/>
          <w:bCs/>
          <w:i/>
          <w:i/>
          <w:iCs/>
          <w:color w:val="000000"/>
          <w:sz w:val="28"/>
          <w:szCs w:val="32"/>
        </w:rPr>
      </w:pPr>
      <w:r>
        <w:rPr>
          <w:rFonts w:ascii="Times New Roman" w:hAnsi="Times New Roman"/>
          <w:b/>
          <w:bCs/>
          <w:i/>
          <w:iCs/>
          <w:color w:val="000000"/>
          <w:sz w:val="28"/>
          <w:szCs w:val="32"/>
        </w:rPr>
        <w:t>Avvertenza importante</w:t>
      </w:r>
    </w:p>
    <w:p>
      <w:pPr>
        <w:pStyle w:val="Normal"/>
        <w:rPr>
          <w:rFonts w:ascii="Times New Roman" w:hAnsi="Times New Roman" w:eastAsia="Times New Roman" w:cs="Times New Roman"/>
          <w:b/>
          <w:b/>
          <w:bCs/>
          <w:kern w:val="2"/>
          <w:sz w:val="28"/>
          <w:szCs w:val="28"/>
          <w:lang w:eastAsia="it-IT" w:bidi="hi-IN"/>
        </w:rPr>
      </w:pPr>
      <w:r>
        <w:rPr>
          <w:rFonts w:ascii="Times New Roman" w:hAnsi="Times New Roman"/>
          <w:b/>
          <w:bCs/>
          <w:i/>
          <w:iCs/>
          <w:color w:val="000000"/>
          <w:sz w:val="28"/>
          <w:szCs w:val="32"/>
        </w:rPr>
        <w:t>-</w:t>
      </w:r>
      <w:r>
        <w:rPr>
          <w:rFonts w:ascii="Times New Roman" w:hAnsi="Times New Roman"/>
          <w:i/>
          <w:iCs/>
          <w:color w:val="000000"/>
          <w:sz w:val="28"/>
          <w:szCs w:val="32"/>
        </w:rPr>
        <w:t xml:space="preserve">  </w:t>
      </w:r>
      <w:r>
        <w:rPr>
          <w:rFonts w:ascii="Times New Roman" w:hAnsi="Times New Roman"/>
          <w:color w:val="000000"/>
          <w:szCs w:val="28"/>
        </w:rPr>
        <w:t>La documentazione tecnica deve essere priva, a pena di esclusione, di qualsivoglia indicazione (diretta e/o indiretta) all’offerta economica</w:t>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Fonts w:eastAsia="Times New Roman" w:cs="Times New Roman" w:ascii="Times New Roman" w:hAnsi="Times New Roman"/>
          <w:kern w:val="2"/>
          <w:sz w:val="24"/>
          <w:szCs w:val="24"/>
          <w:lang w:eastAsia="it-IT" w:bidi="hi-IN"/>
        </w:rPr>
      </w:r>
    </w:p>
    <w:p>
      <w:pPr>
        <w:pStyle w:val="Normal"/>
        <w:rPr>
          <w:rFonts w:ascii="Times New Roman" w:hAnsi="Times New Roman" w:eastAsia="Times New Roman" w:cs="Times New Roman"/>
          <w:kern w:val="2"/>
          <w:sz w:val="24"/>
          <w:szCs w:val="24"/>
          <w:lang w:eastAsia="it-IT" w:bidi="hi-IN"/>
        </w:rPr>
      </w:pPr>
      <w:r>
        <w:rPr/>
      </w:r>
    </w:p>
    <w:sectPr>
      <w:footerReference w:type="default" r:id="rId2"/>
      <w:type w:val="nextPage"/>
      <w:pgSz w:w="11906" w:h="16838"/>
      <w:pgMar w:left="1134" w:right="991" w:header="0" w:top="993" w:footer="720" w:bottom="1463" w:gutter="0"/>
      <w:pgNumType w:start="0"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10 cpi">
    <w:charset w:val="00"/>
    <w:family w:val="roman"/>
    <w:pitch w:val="variable"/>
  </w:font>
  <w:font w:name="Times-Roman">
    <w:altName w:val="Times New Roman"/>
    <w:charset w:val="00"/>
    <w:family w:val="roman"/>
    <w:pitch w:val="variable"/>
  </w:font>
  <w:font w:name="Helvetica">
    <w:altName w:val="Arial"/>
    <w:charset w:val="00"/>
    <w:family w:val="roman"/>
    <w:pitch w:val="variable"/>
  </w:font>
  <w:font w:name="Courier New">
    <w:charset w:val="00"/>
    <w:family w:val="roman"/>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5174925"/>
    </w:sdtPr>
    <w:sdtContent>
      <w:p>
        <w:pPr>
          <w:pStyle w:val="Pidipagina"/>
          <w:jc w:val="center"/>
          <w:rPr/>
        </w:pPr>
        <w:r>
          <w:rPr/>
          <w:fldChar w:fldCharType="begin"/>
        </w:r>
        <w:r>
          <w:rPr/>
          <w:instrText> PAGE </w:instrText>
        </w:r>
        <w:r>
          <w:rPr/>
          <w:fldChar w:fldCharType="separate"/>
        </w:r>
        <w:r>
          <w:rPr/>
          <w:t>3</w:t>
        </w:r>
        <w:r>
          <w:rPr/>
          <w:fldChar w:fldCharType="end"/>
        </w:r>
      </w:p>
    </w:sdtContent>
  </w:sdt>
  <w:p>
    <w:pPr>
      <w:pStyle w:val="Pidipa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Standard"/>
    <w:next w:val="Standard"/>
    <w:link w:val="Titolo1Carattere"/>
    <w:qFormat/>
    <w:rsid w:val="00fe322e"/>
    <w:pPr>
      <w:keepNext w:val="true"/>
      <w:spacing w:before="240" w:after="60"/>
      <w:outlineLvl w:val="0"/>
    </w:pPr>
    <w:rPr>
      <w:rFonts w:ascii="Arial" w:hAnsi="Arial" w:cs="Arial"/>
      <w:b/>
      <w:sz w:val="28"/>
      <w:lang w:eastAsia="it-IT"/>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d12f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175d2d"/>
    <w:rPr/>
  </w:style>
  <w:style w:type="character" w:styleId="PidipaginaCarattere" w:customStyle="1">
    <w:name w:val="Piè di pagina Carattere"/>
    <w:basedOn w:val="DefaultParagraphFont"/>
    <w:link w:val="Pidipagina"/>
    <w:uiPriority w:val="99"/>
    <w:qFormat/>
    <w:rsid w:val="00175d2d"/>
    <w:rPr/>
  </w:style>
  <w:style w:type="character" w:styleId="TestonotaapidipaginaCarattere" w:customStyle="1">
    <w:name w:val="Testo nota a piè di pagina Carattere"/>
    <w:basedOn w:val="DefaultParagraphFont"/>
    <w:link w:val="Testonotaapidipagina"/>
    <w:uiPriority w:val="99"/>
    <w:qFormat/>
    <w:rsid w:val="00b32854"/>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b32854"/>
    <w:rPr>
      <w:vertAlign w:val="superscript"/>
    </w:rPr>
  </w:style>
  <w:style w:type="character" w:styleId="Corpodeltesto3Carattere" w:customStyle="1">
    <w:name w:val="Corpo del testo 3 Carattere"/>
    <w:basedOn w:val="DefaultParagraphFont"/>
    <w:link w:val="Corpodeltesto3"/>
    <w:semiHidden/>
    <w:qFormat/>
    <w:rsid w:val="00fe322e"/>
    <w:rPr>
      <w:rFonts w:ascii="Arial" w:hAnsi="Arial" w:eastAsia="Times New Roman" w:cs="Arial"/>
      <w:b/>
      <w:kern w:val="2"/>
      <w:sz w:val="20"/>
      <w:szCs w:val="20"/>
      <w:lang w:eastAsia="it-IT" w:bidi="hi-IN"/>
    </w:rPr>
  </w:style>
  <w:style w:type="character" w:styleId="Titolo1Carattere" w:customStyle="1">
    <w:name w:val="Titolo 1 Carattere"/>
    <w:basedOn w:val="DefaultParagraphFont"/>
    <w:link w:val="Titolo1"/>
    <w:qFormat/>
    <w:rsid w:val="00fe322e"/>
    <w:rPr>
      <w:rFonts w:ascii="Arial" w:hAnsi="Arial" w:eastAsia="Times New Roman" w:cs="Arial"/>
      <w:b/>
      <w:kern w:val="2"/>
      <w:sz w:val="28"/>
      <w:szCs w:val="20"/>
      <w:lang w:eastAsia="it-IT" w:bidi="hi-IN"/>
    </w:rPr>
  </w:style>
  <w:style w:type="character" w:styleId="Annotationreference">
    <w:name w:val="annotation reference"/>
    <w:qFormat/>
    <w:rPr>
      <w:sz w:val="16"/>
      <w:szCs w:val="16"/>
    </w:rPr>
  </w:style>
  <w:style w:type="character" w:styleId="EndnoteCharacters">
    <w:name w:val="Endnote Characters"/>
    <w:qFormat/>
    <w:rPr>
      <w:vertAlign w:val="superscript"/>
    </w:rPr>
  </w:style>
  <w:style w:type="character" w:styleId="Pagenumber">
    <w:name w:val="page number"/>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d12f96"/>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75d2d"/>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75d2d"/>
    <w:pPr>
      <w:tabs>
        <w:tab w:val="clear" w:pos="708"/>
        <w:tab w:val="center" w:pos="4819" w:leader="none"/>
        <w:tab w:val="right" w:pos="9638" w:leader="none"/>
      </w:tabs>
    </w:pPr>
    <w:rPr/>
  </w:style>
  <w:style w:type="paragraph" w:styleId="Notaapidipagina">
    <w:name w:val="Footnote Text"/>
    <w:basedOn w:val="Normal"/>
    <w:link w:val="TestonotaapidipaginaCarattere"/>
    <w:uiPriority w:val="99"/>
    <w:unhideWhenUsed/>
    <w:rsid w:val="00b32854"/>
    <w:pPr/>
    <w:rPr>
      <w:sz w:val="20"/>
      <w:szCs w:val="20"/>
    </w:rPr>
  </w:style>
  <w:style w:type="paragraph" w:styleId="BodyText3">
    <w:name w:val="Body Text 3"/>
    <w:basedOn w:val="Normal"/>
    <w:link w:val="Corpodeltesto3Carattere"/>
    <w:semiHidden/>
    <w:unhideWhenUsed/>
    <w:qFormat/>
    <w:rsid w:val="00fe322e"/>
    <w:pPr>
      <w:tabs>
        <w:tab w:val="clear" w:pos="708"/>
        <w:tab w:val="left" w:pos="426" w:leader="none"/>
      </w:tabs>
      <w:suppressAutoHyphens w:val="true"/>
      <w:spacing w:lineRule="atLeast" w:line="240"/>
    </w:pPr>
    <w:rPr>
      <w:rFonts w:ascii="Arial" w:hAnsi="Arial" w:eastAsia="Times New Roman" w:cs="Arial"/>
      <w:b/>
      <w:kern w:val="2"/>
      <w:sz w:val="20"/>
      <w:szCs w:val="20"/>
      <w:lang w:eastAsia="it-IT" w:bidi="hi-IN"/>
    </w:rPr>
  </w:style>
  <w:style w:type="paragraph" w:styleId="Standard" w:customStyle="1">
    <w:name w:val="Standard"/>
    <w:qFormat/>
    <w:rsid w:val="00fe322e"/>
    <w:pPr>
      <w:widowControl/>
      <w:suppressAutoHyphens w:val="true"/>
      <w:bidi w:val="0"/>
      <w:spacing w:lineRule="auto" w:line="240" w:before="0" w:after="0"/>
      <w:jc w:val="left"/>
    </w:pPr>
    <w:rPr>
      <w:rFonts w:ascii="Times New Roman" w:hAnsi="Times New Roman" w:eastAsia="Times New Roman" w:cs="Times New Roman"/>
      <w:color w:val="auto"/>
      <w:kern w:val="2"/>
      <w:sz w:val="20"/>
      <w:szCs w:val="20"/>
      <w:lang w:eastAsia="zh-CN" w:bidi="hi-IN" w:val="it-IT"/>
    </w:rPr>
  </w:style>
  <w:style w:type="paragraph" w:styleId="Textbody" w:customStyle="1">
    <w:name w:val="Text body"/>
    <w:basedOn w:val="Standard"/>
    <w:qFormat/>
    <w:rsid w:val="00fe322e"/>
    <w:pPr>
      <w:spacing w:before="0" w:after="120"/>
    </w:pPr>
    <w:rPr>
      <w:rFonts w:ascii="Courier 10 cpi" w:hAnsi="Courier 10 cpi" w:cs="Courier 10 cpi"/>
      <w:lang w:eastAsia="it-IT"/>
    </w:rPr>
  </w:style>
  <w:style w:type="paragraph" w:styleId="ListParagraph">
    <w:name w:val="List Paragraph"/>
    <w:basedOn w:val="Normal"/>
    <w:uiPriority w:val="34"/>
    <w:qFormat/>
    <w:rsid w:val="00dd6d28"/>
    <w:pPr>
      <w:spacing w:lineRule="auto" w:line="259" w:before="0" w:after="160"/>
      <w:ind w:left="720" w:hanging="0"/>
      <w:contextualSpacing/>
      <w:jc w:val="left"/>
    </w:pPr>
    <w:rPr>
      <w:rFonts w:ascii="Times-Roman" w:hAnsi="Times-Roman" w:cs="Times-Roman"/>
      <w:sz w:val="24"/>
      <w:szCs w:val="24"/>
      <w:lang w:val="en-US"/>
    </w:rPr>
  </w:style>
  <w:style w:type="paragraph" w:styleId="Default" w:customStyle="1">
    <w:name w:val="Default"/>
    <w:qFormat/>
    <w:rsid w:val="00e9218b"/>
    <w:pPr>
      <w:widowControl/>
      <w:bidi w:val="0"/>
      <w:spacing w:lineRule="auto" w:line="240" w:before="0" w:after="0"/>
      <w:jc w:val="left"/>
    </w:pPr>
    <w:rPr>
      <w:rFonts w:ascii="Calibri" w:hAnsi="Calibri" w:cs="Calibri" w:eastAsia="Calibri"/>
      <w:color w:val="000000"/>
      <w:kern w:val="0"/>
      <w:sz w:val="24"/>
      <w:szCs w:val="24"/>
      <w:lang w:val="it-IT" w:eastAsia="en-US" w:bidi="ar-SA"/>
    </w:rPr>
  </w:style>
  <w:style w:type="paragraph" w:styleId="Testo3colonne">
    <w:name w:val="Testo 3 colonne"/>
    <w:qFormat/>
    <w:pPr>
      <w:widowControl/>
      <w:suppressAutoHyphens w:val="true"/>
      <w:bidi w:val="0"/>
      <w:spacing w:lineRule="atLeast" w:line="192" w:before="0" w:after="0"/>
      <w:jc w:val="both"/>
    </w:pPr>
    <w:rPr>
      <w:rFonts w:ascii="Helvetica" w:hAnsi="Helvetica" w:eastAsia="0" w:cs="Mangal"/>
      <w:color w:val="000000"/>
      <w:kern w:val="2"/>
      <w:sz w:val="18"/>
      <w:szCs w:val="24"/>
      <w:lang w:val="it-IT" w:eastAsia="zh-CN" w:bidi="hi-IN"/>
    </w:rPr>
  </w:style>
  <w:style w:type="paragraph" w:styleId="BlockText">
    <w:name w:val="Block Text"/>
    <w:basedOn w:val="Normal"/>
    <w:qFormat/>
    <w:pPr>
      <w:tabs>
        <w:tab w:val="clear" w:pos="708"/>
        <w:tab w:val="left" w:pos="0" w:leader="none"/>
        <w:tab w:val="left" w:pos="567" w:leader="none"/>
        <w:tab w:val="left" w:pos="9540" w:leader="none"/>
      </w:tabs>
      <w:ind w:left="567" w:right="96" w:hanging="0"/>
      <w:jc w:val="both"/>
    </w:pPr>
    <w:rPr>
      <w:bCs/>
      <w:iCs/>
    </w:rPr>
  </w:style>
  <w:style w:type="paragraph" w:styleId="Rientrocorpodeltesto21">
    <w:name w:val="Rientro corpo del testo 21"/>
    <w:basedOn w:val="Normal"/>
    <w:qFormat/>
    <w:pPr>
      <w:widowControl w:val="false"/>
      <w:spacing w:lineRule="atLeast" w:line="480"/>
      <w:ind w:left="284" w:hanging="284"/>
      <w:jc w:val="both"/>
    </w:pPr>
    <w:rPr>
      <w:sz w:val="25"/>
    </w:rPr>
  </w:style>
  <w:style w:type="paragraph" w:styleId="BodyText23">
    <w:name w:val="Body Text 23"/>
    <w:basedOn w:val="Normal"/>
    <w:qFormat/>
    <w:pPr>
      <w:widowControl w:val="false"/>
      <w:jc w:val="both"/>
    </w:pPr>
    <w:rPr>
      <w:rFonts w:ascii="Arial" w:hAnsi="Arial"/>
    </w:rPr>
  </w:style>
  <w:style w:type="paragraph" w:styleId="BodyText21">
    <w:name w:val="Body Text 21"/>
    <w:basedOn w:val="Normal"/>
    <w:qFormat/>
    <w:pPr>
      <w:widowControl w:val="false"/>
      <w:tabs>
        <w:tab w:val="clear" w:pos="708"/>
        <w:tab w:val="left" w:pos="432" w:leader="none"/>
      </w:tabs>
      <w:jc w:val="both"/>
    </w:pPr>
    <w:rPr>
      <w:rFonts w:ascii="Arial" w:hAnsi="Arial"/>
      <w:b/>
    </w:rPr>
  </w:style>
  <w:style w:type="paragraph" w:styleId="Corpodeltesto21">
    <w:name w:val="Corpo del testo 21"/>
    <w:basedOn w:val="Normal"/>
    <w:qFormat/>
    <w:pPr>
      <w:widowControl w:val="false"/>
      <w:spacing w:lineRule="atLeast" w:line="480"/>
      <w:ind w:left="284" w:hanging="0"/>
      <w:jc w:val="both"/>
    </w:pPr>
    <w:rPr/>
  </w:style>
  <w:style w:type="paragraph" w:styleId="Rientrocorpodeltesto31">
    <w:name w:val="Rientro corpo del testo 31"/>
    <w:basedOn w:val="Normal"/>
    <w:qFormat/>
    <w:pPr>
      <w:widowControl w:val="false"/>
      <w:spacing w:lineRule="atLeast" w:line="480"/>
      <w:ind w:left="1276" w:hanging="567"/>
      <w:jc w:val="both"/>
    </w:pPr>
    <w:rPr/>
  </w:style>
  <w:style w:type="paragraph" w:styleId="Caption">
    <w:name w:val="caption"/>
    <w:basedOn w:val="Normal"/>
    <w:qFormat/>
    <w:pPr>
      <w:tabs>
        <w:tab w:val="clear" w:pos="708"/>
        <w:tab w:val="left" w:pos="993" w:leader="none"/>
      </w:tabs>
      <w:ind w:firstLine="567"/>
      <w:jc w:val="both"/>
    </w:pPr>
    <w:rPr>
      <w:rFonts w:eastAsia="Arial Unicode MS"/>
      <w:i/>
      <w:iCs/>
    </w:rPr>
  </w:style>
  <w:style w:type="paragraph" w:styleId="Sche3">
    <w:name w:val="sche_3"/>
    <w:qFormat/>
    <w:pPr>
      <w:widowControl w:val="false"/>
      <w:suppressAutoHyphens w:val="true"/>
      <w:bidi w:val="0"/>
      <w:spacing w:before="0" w:after="0" w:lineRule="auto" w:line="312"/>
      <w:jc w:val="both"/>
    </w:pPr>
    <w:rPr>
      <w:rFonts w:ascii="Liberation Serif" w:hAnsi="Liberation Serif" w:eastAsia="0" w:cs="Mangal"/>
      <w:color w:val="auto"/>
      <w:kern w:val="2"/>
      <w:sz w:val="24"/>
      <w:szCs w:val="24"/>
      <w:lang w:val="en-US" w:eastAsia="zh-CN" w:bidi="hi-IN"/>
    </w:rPr>
  </w:style>
  <w:style w:type="paragraph" w:styleId="Sche4">
    <w:name w:val="sche_4"/>
    <w:qFormat/>
    <w:pPr>
      <w:widowControl w:val="false"/>
      <w:suppressAutoHyphens w:val="true"/>
      <w:bidi w:val="0"/>
      <w:spacing w:before="0" w:after="0" w:lineRule="auto" w:line="312"/>
      <w:jc w:val="both"/>
    </w:pPr>
    <w:rPr>
      <w:rFonts w:ascii="Liberation Serif" w:hAnsi="Liberation Serif" w:eastAsia="0" w:cs="Mangal"/>
      <w:color w:val="auto"/>
      <w:kern w:val="2"/>
      <w:sz w:val="24"/>
      <w:szCs w:val="24"/>
      <w:lang w:val="en-US" w:eastAsia="zh-CN" w:bidi="hi-IN"/>
    </w:rPr>
  </w:style>
  <w:style w:type="paragraph" w:styleId="PlainText">
    <w:name w:val="Plain Text"/>
    <w:basedOn w:val="Normal"/>
    <w:qFormat/>
    <w:pPr>
      <w:jc w:val="both"/>
    </w:pPr>
    <w:rPr>
      <w:rFonts w:ascii="Courier New" w:hAnsi="Courier New" w:cs="Courier New"/>
    </w:rPr>
  </w:style>
  <w:style w:type="paragraph" w:styleId="Annotationsubject">
    <w:name w:val="annotation subject"/>
    <w:qFormat/>
    <w:pPr>
      <w:widowControl/>
      <w:bidi w:val="0"/>
      <w:spacing w:lineRule="auto" w:line="312" w:before="0" w:after="0"/>
      <w:jc w:val="both"/>
    </w:pPr>
    <w:rPr>
      <w:rFonts w:ascii="Calibri" w:hAnsi="Calibri" w:eastAsia="Calibri" w:cs="" w:asciiTheme="minorHAnsi" w:cstheme="minorBidi" w:eastAsiaTheme="minorHAnsi" w:hAnsiTheme="minorHAnsi"/>
      <w:b/>
      <w:bCs/>
      <w:color w:val="auto"/>
      <w:kern w:val="0"/>
      <w:sz w:val="22"/>
      <w:szCs w:val="22"/>
      <w:lang w:val="it-IT" w:eastAsia="en-US" w:bidi="ar-SA"/>
    </w:rPr>
  </w:style>
  <w:style w:type="paragraph" w:styleId="Annotationtext">
    <w:name w:val="annotation text"/>
    <w:basedOn w:val="Normal"/>
    <w:qFormat/>
    <w:pPr/>
    <w:rPr/>
  </w:style>
  <w:style w:type="paragraph" w:styleId="DocumentMap">
    <w:name w:val="Document Map"/>
    <w:basedOn w:val="Normal"/>
    <w:qFormat/>
    <w:pPr>
      <w:shd w:fill="000080"/>
    </w:pPr>
    <w:rPr>
      <w:rFonts w:ascii="Tahoma" w:hAnsi="Tahoma" w:cs="Tahoma"/>
    </w:rPr>
  </w:style>
  <w:style w:type="paragraph" w:styleId="BodyTextIndent3">
    <w:name w:val="Body Text Indent 3"/>
    <w:basedOn w:val="Normal"/>
    <w:qFormat/>
    <w:pPr>
      <w:ind w:left="426" w:hanging="0"/>
      <w:jc w:val="both"/>
    </w:pPr>
    <w:rPr>
      <w:b/>
    </w:rPr>
  </w:style>
  <w:style w:type="paragraph" w:styleId="BodyTextIndent2">
    <w:name w:val="Body Text Indent 2"/>
    <w:basedOn w:val="Normal"/>
    <w:qFormat/>
    <w:pPr>
      <w:ind w:left="567" w:hanging="0"/>
      <w:jc w:val="both"/>
    </w:pPr>
    <w:rPr/>
  </w:style>
  <w:style w:type="paragraph" w:styleId="BodyText2">
    <w:name w:val="Body Text 2"/>
    <w:basedOn w:val="Normal"/>
    <w:qFormat/>
    <w:pPr>
      <w:jc w:val="both"/>
    </w:pPr>
    <w:rPr>
      <w:b/>
      <w:i/>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f06693"/>
    <w:pPr>
      <w:spacing w:line="240" w:lineRule="auto"/>
      <w:jc w:val="left"/>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BE24-3333-4813-8A13-F4DF9905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Application>LibreOffice/7.1.3.2$Windows_X86_64 LibreOffice_project/47f78053abe362b9384784d31a6e56f8511eb1c1</Application>
  <AppVersion>15.0000</AppVersion>
  <Pages>4</Pages>
  <Words>1116</Words>
  <Characters>6509</Characters>
  <CharactersWithSpaces>7654</CharactersWithSpaces>
  <Paragraphs>70</Paragraphs>
  <Company>Giunta Regionale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dc:description/>
  <dc:language>it-IT</dc:language>
  <cp:lastModifiedBy/>
  <dcterms:modified xsi:type="dcterms:W3CDTF">2021-06-03T09:15:16Z</dcterms:modified>
  <cp:revision>519</cp:revision>
  <dc:subject/>
  <dc:title/>
</cp:coreProperties>
</file>

<file path=docProps/custom.xml><?xml version="1.0" encoding="utf-8"?>
<Properties xmlns="http://schemas.openxmlformats.org/officeDocument/2006/custom-properties" xmlns:vt="http://schemas.openxmlformats.org/officeDocument/2006/docPropsVTypes"/>
</file>